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6DDC4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方正小标宋_GBK" w:hAnsi="微软雅黑" w:eastAsia="方正小标宋_GBK"/>
          <w:color w:val="000000"/>
          <w:sz w:val="36"/>
          <w:szCs w:val="30"/>
        </w:rPr>
      </w:pPr>
    </w:p>
    <w:p w14:paraId="51453FA1">
      <w:pPr>
        <w:widowControl/>
        <w:jc w:val="left"/>
        <w:rPr>
          <w:rFonts w:ascii="仿宋_GB2312" w:eastAsia="仿宋_GB2312"/>
          <w:sz w:val="28"/>
        </w:rPr>
      </w:pPr>
      <w:bookmarkStart w:id="0" w:name="_GoBack"/>
      <w:bookmarkEnd w:id="0"/>
    </w:p>
    <w:p w14:paraId="2E917131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  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ascii="黑体" w:hAnsi="黑体" w:eastAsia="黑体"/>
          <w:sz w:val="32"/>
          <w:szCs w:val="32"/>
        </w:rPr>
        <w:t>年度吉林省工业节能监察结果</w:t>
      </w:r>
    </w:p>
    <w:p w14:paraId="7639D716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1  国家专项工业节能监察结果</w:t>
      </w:r>
    </w:p>
    <w:tbl>
      <w:tblPr>
        <w:tblStyle w:val="3"/>
        <w:tblW w:w="90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650"/>
        <w:gridCol w:w="2640"/>
        <w:gridCol w:w="1800"/>
        <w:gridCol w:w="1995"/>
      </w:tblGrid>
      <w:tr w14:paraId="4E8F7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监察类别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行业（领域）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 w14:paraId="5D918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重点行业能效专项监察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吉林建龙钢铁有限责任公司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CC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784AA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通化钢铁股份有限公司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A7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01646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吉林鼎运新能源股份有限公司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焦化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118F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79FE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吉林省新大石油化工有限公司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D5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57361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长春新大石油集团农安石油化工有限公司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71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43E0C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锦湖轮胎(长春)有限公司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5B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278BC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吉林玲珑轮胎有限公司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5D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73EE1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中国石油天然气股份有限公司吉林石化分公司炼油厂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D8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4E614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中国石油天然气股份有限公司吉林石化分公司乙烯厂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E1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89FB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中国石油天然气股份有限公司吉林石化分公司化肥厂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67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5A49E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中国石油天然气股份有限公司吉林石化分公司电石厂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C8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2C81F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吉林吉恩镍业股份有限公司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83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ADFE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双辽昊华化工有限公司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3B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819E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吉林广信农业发展有限公司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0F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016A8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中化吉林长山化工有限公司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04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74B24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吉林新力源化工股份有限公司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9E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07F29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吉林紫金铜业有限公司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5A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60BC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重点行业能效专项监察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吉林晨鸣纸业有限责任公司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2A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0AB7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吉林市恒源纸业有限公司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47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C9D7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梅河口市海山纸业有限责任公司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DE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42244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长春东方纺织集团有限公司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D0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39E30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吉林化纤股份有限公司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2D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51EAA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四平市兴大纺织有限公司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44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3ED61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吉林省华纺静电材料科技有限公司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A7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754D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吉林省鹿人袜业有限公司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53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4023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吉林省东北袜业园织袜有限公司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D3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58015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辽源市华洋无纺布有限公司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12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56EA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辽源市杰牌印染科技有限公司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06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500FE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辽源市小熊一木袜业有限公司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16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05FE9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辽源博泰优品服装有限公司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20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8D22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吉林丝诺德无纺布有限公司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F4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3589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辽源富迪纺织有限公司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E5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C512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辽源市天晟达袜业有限公司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F0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3540B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辽源市爱嘀嗒袜业有限公司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24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0B84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辽源市比尔袜业有限公司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A9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3E465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辽源市为为针织品有限公司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3F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20F0C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辽源艺彩纺织染整有限公司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DB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6B59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辽源市恒晟源袜业有限公司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D9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F2E0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辽源市邦兴袜业有限公司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C1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A52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重点行业能效专项监察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辽源市金玉袜业有限公司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72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4B3DA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吉林小田原针织有限公司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AB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42D5D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辽源市冠然袜业有限公司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2E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A6B4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辽源市司纶祺袜业有限公司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6F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011E5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吉林伢伢针纺科技有限公司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F9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28A61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辽源市百坤袜业有限公司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B1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433D5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辽源市棉橙袜业有限公司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D7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3DD10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辽源市优西诺纺织有限公司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D0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29959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辽源市族咔咿纺织科技有限公司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D8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4921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吉林鑫叶针织品有限公司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D8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442EC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辽源市乔步思袜业有限公司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84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19EC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吉林省鸿彩针织品有限公司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F8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C77E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辽源市浪迪袜业有限公司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EE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5FF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辽源市麦达尔针织品有限公司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EA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2B814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龙井市大泽亚麻纺织有限公司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4A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E67A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吉林吉钢钢铁集团福钢金属制造有限公司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10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停产</w:t>
            </w:r>
          </w:p>
        </w:tc>
      </w:tr>
      <w:tr w14:paraId="2F6B0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吉林吉钢钢铁集团泰华冶金设备制造有限公司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C4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停产</w:t>
            </w:r>
          </w:p>
        </w:tc>
      </w:tr>
      <w:tr w14:paraId="64A6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靖宇县鸿诚硅业有限公司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E1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停产</w:t>
            </w:r>
          </w:p>
        </w:tc>
      </w:tr>
      <w:tr w14:paraId="37D4F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白山市江源区泰威非金属矿物制品有限公司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FC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停产</w:t>
            </w:r>
          </w:p>
        </w:tc>
      </w:tr>
      <w:tr w14:paraId="7EBEC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临江嘉合康宁硅业有限公司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2B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停产</w:t>
            </w:r>
          </w:p>
        </w:tc>
      </w:tr>
      <w:tr w14:paraId="0027D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吉林市振源纸业有限公司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2F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停产</w:t>
            </w:r>
          </w:p>
        </w:tc>
      </w:tr>
      <w:tr w14:paraId="72C1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吉林鑫达钢铁有限公司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E3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下达《限期整改通知书》</w:t>
            </w:r>
          </w:p>
        </w:tc>
      </w:tr>
      <w:tr w14:paraId="10492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重点行业能效专项监察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吉林东圣焦化有限公司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焦化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2F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下达《限期整改通知书》</w:t>
            </w:r>
          </w:p>
        </w:tc>
      </w:tr>
      <w:tr w14:paraId="19468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长春华润液化天然气有限公司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25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下达《限期整改通知书》</w:t>
            </w:r>
          </w:p>
        </w:tc>
      </w:tr>
      <w:tr w14:paraId="5D144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青上化工（吉林）有限公司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9C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下达《限期整改通知书》</w:t>
            </w:r>
          </w:p>
        </w:tc>
      </w:tr>
      <w:tr w14:paraId="7FEE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吉林市吉化北方云雀工贸有限责任公司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F6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下达《限期整改通知书》</w:t>
            </w:r>
          </w:p>
        </w:tc>
      </w:tr>
      <w:tr w14:paraId="04D62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重点领域能效专项监察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中国移动通信集团吉林有限公司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26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5A2D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中国电信集团有限公司吉林分公司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51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A818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中国石油天然气股份有限公司吉林石化数据中心分公司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45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2CFA6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中国联合网络通信有限公司吉林省分公司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21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下达《限期整改通知书》</w:t>
            </w:r>
          </w:p>
        </w:tc>
      </w:tr>
      <w:tr w14:paraId="29C5E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2023年违规整改落实情况专项监察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福耀集团长春有限公司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22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完成整改</w:t>
            </w:r>
          </w:p>
        </w:tc>
      </w:tr>
      <w:tr w14:paraId="215B1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中粮生化能源（榆树）有限公司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94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完成整改</w:t>
            </w:r>
          </w:p>
        </w:tc>
      </w:tr>
      <w:tr w14:paraId="549F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长春中誉集团有限公司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C2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完成整改</w:t>
            </w:r>
          </w:p>
        </w:tc>
      </w:tr>
      <w:tr w14:paraId="67956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长春富维安道拓汽车饰件系统有限公司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E8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完成整改</w:t>
            </w:r>
          </w:p>
        </w:tc>
      </w:tr>
      <w:tr w14:paraId="344B9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一汽模具制造有限公司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F9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完成整改</w:t>
            </w:r>
          </w:p>
        </w:tc>
      </w:tr>
    </w:tbl>
    <w:p w14:paraId="054DB4BE"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6E239B6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  省专项工业节能监察结果</w:t>
      </w:r>
    </w:p>
    <w:tbl>
      <w:tblPr>
        <w:tblStyle w:val="3"/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674"/>
        <w:gridCol w:w="2610"/>
        <w:gridCol w:w="1695"/>
        <w:gridCol w:w="2565"/>
      </w:tblGrid>
      <w:tr w14:paraId="310C9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行业（领域）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 w14:paraId="2C2B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阶梯电价政策执行专项监察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吉林亚泰水泥有限公司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02C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48083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吉林亚泰鼎鹿水泥有限公司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34F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329AF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榆树市北方水泥有限公司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777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2B5CD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长春市四通水泥有限公司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22C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7F948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吉林省长春新兴水泥厂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F5A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AECF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农安北方水泥有限公司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C0E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121B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德惠市北方水泥有限责任公司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80E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385E4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公主岭市尖山水泥有限公司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D75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5031D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吉林省万禄水泥制品有限公司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53F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98C6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吉林金隅冀东环保科技有限公司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8AD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2DE6B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吉林亚泰明城水泥有限公司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536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41BE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冀东水泥磐石有限责任公司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4B3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2934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桦甸市松源水泥有限公司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71B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76CB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舒兰市亚泰水泥有限责任公司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AB8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2768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永吉县大明水泥有限公司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3F8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7DD42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吉林市松江建材集团有限公司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5F4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01064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吉林亚泰龙潭水泥有限公司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40B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4084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四平北方水泥有限公司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53F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597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冀东水泥磐石有限责任公司四平分公司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4CB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0D52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阶梯电价政策执行专项监察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亚泰集团伊通水泥有限公司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A65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0919E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吉林省天茂水泥集团有限公司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3E0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3B46C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四平市翔宇水泥有限责任公司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554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BAD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吉林省天意水泥集团有限责任公司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680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4F9C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四平佳润水泥有限公司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5DB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73B2F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吉林省伊通凯麒水泥有限公司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E13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35228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双辽市天茂水泥有限公司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310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7CE5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辽源北方水泥有限公司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4A6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7C822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辽源市金刚水泥厂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40C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3AC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辽源市金刚水泥厂东丰分厂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7AD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70520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亚泰集团通化水泥股份有限公司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95B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077D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通化市三为企业有限责任公司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320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8ED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通化天力水泥制造有限公司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3AA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9FDE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白山北方水泥有限公司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FE1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7BF5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白山山水水泥有限责任公司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3BE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77ADA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白山市苇塘水泥有限责任公司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093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7264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冀东水泥扶余有限责任公司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9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7EE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373D5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松原北方水泥有限公司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D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F83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769D1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白城市富达棒材轧制有限公司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钢压延加工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C3A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747DA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白城北方水泥有限公司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421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E3E8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镇赉县天利水泥有限公司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5C0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E455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汪清北方水泥有限公司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B05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279AF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阶梯电价政策执行专项监察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亚泰集团图们水泥有限公司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DDA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B2DB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汪清北方水泥有限公司敦化分公司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7C9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48C2B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汪清北方水泥有限公司和龙分公司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6A2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290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珲春市顺峰水泥制造有限公司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BA3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2A5C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磐石建龙钢铁有限公司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B18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78EC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吉林金钢钢铁股份有限公司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FAF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348FD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蛟河金刚水泥有限公司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DD4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停产</w:t>
            </w:r>
          </w:p>
        </w:tc>
      </w:tr>
      <w:tr w14:paraId="131BD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吉林市吉纤水泥有限公司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5B0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停产</w:t>
            </w:r>
          </w:p>
        </w:tc>
      </w:tr>
      <w:tr w14:paraId="26EC1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白山北华水泥有限公司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57F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停产</w:t>
            </w:r>
          </w:p>
        </w:tc>
      </w:tr>
      <w:tr w14:paraId="078DF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吉林省天禹水泥有限责任公司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1FE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停产</w:t>
            </w:r>
          </w:p>
        </w:tc>
      </w:tr>
      <w:tr w14:paraId="2BBA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抚松银丰水泥有限责任公司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EB8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停产</w:t>
            </w:r>
          </w:p>
        </w:tc>
      </w:tr>
      <w:tr w14:paraId="4E4E2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抚松森祥水泥有限责任公司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CCE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停产</w:t>
            </w:r>
          </w:p>
        </w:tc>
      </w:tr>
      <w:tr w14:paraId="2B3B6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吉林省新天成水泥有限公司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EFD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停产</w:t>
            </w:r>
          </w:p>
        </w:tc>
      </w:tr>
      <w:tr w14:paraId="7CAD3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靖宇亚泰泉润建材有限公司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443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下达《限期整改通知书》</w:t>
            </w:r>
          </w:p>
        </w:tc>
      </w:tr>
      <w:tr w14:paraId="0880F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日常工业节能监察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长春吉文汽车零部件有限公司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B0C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21E5B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长春伊利冷冻食品有限责任公司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3F4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EE0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大众一汽发动机(大连)有限公司长春分公司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D5E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738D6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长春爱尔铃克铃尔有限公司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155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5CB30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吉林省中科电缆附件有限公司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电缆制造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419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7983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长春市宏源墙体材料厂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建材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E59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B83B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吉林省宇光新型墙体材料有限公司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建材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1CE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0038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日常工业节能监察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辽矿集团有限公司九台新型墙体材料分公司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建材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528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2222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吉林省宏源防水材料有限公司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建材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DFE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0C893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吉林华信新型结构科技有限公司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461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4320F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吉林京华制管有限公司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金属制造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CB0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7B5CA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华润雪花啤酒（吉林）有限公司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啤酒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C51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5D4C4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四平宏宝莱饮品股份有限公司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F21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04497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吉林省新天龙实业股份有限公司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CCF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0C81D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辽源矿业（集团）有限责任公司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F6E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43799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吉林利源精制股份有限公司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6CD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7588F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吉林启星铝业有限公司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6E1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406CF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吉林金翼蛋品有限公司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47D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56FFF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吉林厚德食品有限公司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317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81E4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东丰县华粮生化有限公司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酒精制造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7B6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04A1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东丰县宏宇供热有限公司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热力生产与供应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E5E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07EA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辽源市百康药业有限责任公司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1A1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2BB2E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辽源市银鹰制药有限责任公司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565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3DBA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嘉利达（辽源）明胶有限公司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B55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38269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辽源鸿图锂电隔膜科技股份有限公司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橡胶和塑料制品业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4E2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7A940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白山热电有限公司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E45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2644E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通化钢铁集团板石矿业有限责任公司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冶炼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133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00FD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飞鹤（吉林）乳品有限公司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乳粉制造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12B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661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日常工业节能监察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罗赛洛（大安）明胶有限公司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其他专用化学产品制造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A2F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50DA5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吉林省金派格药业有限责任公司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AA8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32DC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延边长白山印务有限公司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A27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2BABD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吉林天衡英睿制药有限公司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3DD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32045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中鼎(吉林)智能制造工程有限公司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电气安装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0EC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下达《限期整改通知书》</w:t>
            </w:r>
          </w:p>
        </w:tc>
      </w:tr>
      <w:tr w14:paraId="5B3BF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吉林省鼎恒建材有限公司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五金制造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4EA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下达《限期整改通知书》</w:t>
            </w:r>
          </w:p>
        </w:tc>
      </w:tr>
      <w:tr w14:paraId="1A2FB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研奥电气股份有限公司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300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下达《限期整改通知书》</w:t>
            </w:r>
          </w:p>
        </w:tc>
      </w:tr>
      <w:tr w14:paraId="102A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吉林省博大伟业制药有限公司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E77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下达《限期整改通知书》</w:t>
            </w:r>
          </w:p>
        </w:tc>
      </w:tr>
      <w:tr w14:paraId="5583C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2023年违规整改落实专项监察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吉林省长春新兴水泥厂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01F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完成整改</w:t>
            </w:r>
          </w:p>
        </w:tc>
      </w:tr>
      <w:tr w14:paraId="0325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德惠市北方水泥有限责任公司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B3A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完成整改</w:t>
            </w:r>
          </w:p>
        </w:tc>
      </w:tr>
      <w:tr w14:paraId="28C3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公主岭市尖山水泥有限公司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1BD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完成整改</w:t>
            </w:r>
          </w:p>
        </w:tc>
      </w:tr>
      <w:tr w14:paraId="20436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吉林省万禄水泥制品有限公司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36F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完成整改</w:t>
            </w:r>
          </w:p>
        </w:tc>
      </w:tr>
      <w:tr w14:paraId="18F88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辽源市热力集团有限公司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EE5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完成整改</w:t>
            </w:r>
          </w:p>
        </w:tc>
      </w:tr>
      <w:tr w14:paraId="1299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大唐吉林发电有限公司辽源发电分公司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热电联产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E51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完成整改</w:t>
            </w:r>
          </w:p>
        </w:tc>
      </w:tr>
      <w:tr w14:paraId="7339F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辽源天楹环保能源有限公司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生物质发电（生活垃圾）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157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完成整改</w:t>
            </w:r>
          </w:p>
        </w:tc>
      </w:tr>
      <w:tr w14:paraId="0E3C5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辽源市银鹰制药有限责任公司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5D6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完成整改</w:t>
            </w:r>
          </w:p>
        </w:tc>
      </w:tr>
      <w:tr w14:paraId="05F70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辽源市欧蒂爱袜业有限责任公司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D45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完成整改</w:t>
            </w:r>
          </w:p>
        </w:tc>
      </w:tr>
      <w:tr w14:paraId="53A15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吉林省东北袜业园热力有限公司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热力生产及供应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2F6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完成整改</w:t>
            </w:r>
          </w:p>
        </w:tc>
      </w:tr>
    </w:tbl>
    <w:p w14:paraId="4964DE59">
      <w:pP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A5E5DD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 “双随机、一公开”节能监察结果</w:t>
      </w:r>
    </w:p>
    <w:tbl>
      <w:tblPr>
        <w:tblStyle w:val="3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795"/>
        <w:gridCol w:w="1665"/>
        <w:gridCol w:w="2135"/>
      </w:tblGrid>
      <w:tr w14:paraId="13593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行业（领域）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 w14:paraId="75E2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双辽昊华化工有限公司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FD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798E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吉林玲珑轮胎有限公司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E3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5CAA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通化钢铁股份有限公司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CB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5F756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吉林鼎运新能源股份有限公司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4C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07FAC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吉林紫金铜业有限公司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4D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43FEE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锦湖轮胎（长春）有限公司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B7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33B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吉林省东北袜业园织袜有限公司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34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D449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中国石油天然气股份有限公司吉林石化数据中心分公司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3E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BE95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华润雪花啤酒（吉林）有限公司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啤酒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9C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3E90A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磐石建龙钢铁有限公司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A0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0B46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吉林吉恩镍业股份有限公司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00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9616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辽源市杰牌印染科技有限公司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47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507E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磐石铸诚无缝钢管有限公司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钢压延加工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B5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5F48E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吉林大黑山钼业股份有限公司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采选矿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52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2AEDE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双辽昊华化工有限公司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41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58E70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四平市兴大纺织有限公司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B3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5762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吉林金钢钢铁股份有限公司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C6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2E99F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四平北方水泥有限公司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25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5177A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四平金隅水泥有限公司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CC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32DF8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亚泰集团伊通水泥有限公司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98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4822F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吉林省天茂水泥集团有限公司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FF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475C6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四平市翔宇水泥有限责任公司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2E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7902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吉林省天意水泥集团有限责任公司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85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21B4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四平佳润水泥有限公司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24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4693B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吉林省伊通凯麒水泥有限公司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8B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037E2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双辽市天茂水泥有限公司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52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40B4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四平宏宝莱饮品股份有限公司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EC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44E10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吉林省新天龙实业股份有限公司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0D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25CD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辽源鸿图锂电隔膜科技股份有限公司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A8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59994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吉林省东北袜业园织袜有限公司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3B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0EDC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辽源北方水泥有限公司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建材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F8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C96A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吉林利源精制股份有限公司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89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2BAD4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中化吉林长山化工有限公司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3B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3A8CD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吉林新力源化工股份有限公司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9C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5B4A4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冀东水泥扶余有限责任公司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67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0AA1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松原北方水泥有限公司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0C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6BB7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吉林紫金铜业有限公司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61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未发现问题</w:t>
            </w:r>
          </w:p>
        </w:tc>
      </w:tr>
      <w:tr w14:paraId="1B456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吉林鑫达钢铁有限公司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下达《限期整改通知书》</w:t>
            </w:r>
          </w:p>
        </w:tc>
      </w:tr>
    </w:tbl>
    <w:p w14:paraId="441495CF">
      <w:pP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B4A92"/>
    <w:rsid w:val="037B081B"/>
    <w:rsid w:val="05E7277C"/>
    <w:rsid w:val="07E407B8"/>
    <w:rsid w:val="09E10052"/>
    <w:rsid w:val="0BC32105"/>
    <w:rsid w:val="0F3328B8"/>
    <w:rsid w:val="0FF00FEF"/>
    <w:rsid w:val="10E07ECA"/>
    <w:rsid w:val="11DC5231"/>
    <w:rsid w:val="12976AF0"/>
    <w:rsid w:val="133F72B6"/>
    <w:rsid w:val="144B482A"/>
    <w:rsid w:val="154222ED"/>
    <w:rsid w:val="22505E0E"/>
    <w:rsid w:val="227D4B40"/>
    <w:rsid w:val="26CD578F"/>
    <w:rsid w:val="285D0862"/>
    <w:rsid w:val="29BF3AB4"/>
    <w:rsid w:val="2BE2559B"/>
    <w:rsid w:val="30F67B17"/>
    <w:rsid w:val="3518051D"/>
    <w:rsid w:val="37F10314"/>
    <w:rsid w:val="41367196"/>
    <w:rsid w:val="438507B2"/>
    <w:rsid w:val="4778222A"/>
    <w:rsid w:val="4B2E23F0"/>
    <w:rsid w:val="4B865535"/>
    <w:rsid w:val="507C0F7A"/>
    <w:rsid w:val="53A46033"/>
    <w:rsid w:val="611D6D37"/>
    <w:rsid w:val="687731D1"/>
    <w:rsid w:val="6AF44665"/>
    <w:rsid w:val="6D724AD3"/>
    <w:rsid w:val="6FE44730"/>
    <w:rsid w:val="76A038F3"/>
    <w:rsid w:val="785D5F3F"/>
    <w:rsid w:val="7B3B1E3C"/>
    <w:rsid w:val="7C1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5042</Words>
  <Characters>5295</Characters>
  <Lines>0</Lines>
  <Paragraphs>0</Paragraphs>
  <TotalTime>3</TotalTime>
  <ScaleCrop>false</ScaleCrop>
  <LinksUpToDate>false</LinksUpToDate>
  <CharactersWithSpaces>5351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2024-12-09T06:47:00Z</dcterms:created>
  <dc:creator>l</dc:creator>
  <cp:lastModifiedBy>Administrator</cp:lastModifiedBy>
  <dcterms:modified xsi:type="dcterms:W3CDTF">2024-12-24T06:32:58Z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6F8EC7191B1048518C5CFB5AB35124BA_12</vt:lpwstr>
  </property>
</Properties>
</file>