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45" w:rsidRDefault="00A00BBC">
      <w:pPr>
        <w:pStyle w:val="aa"/>
        <w:spacing w:line="560" w:lineRule="exact"/>
        <w:ind w:leftChars="418" w:left="3078" w:hangingChars="500" w:hanging="2200"/>
        <w:rPr>
          <w:rFonts w:ascii="方正楷体_GBK" w:eastAsia="方正楷体_GBK" w:hAnsi="方正楷体_GBK" w:cs="方正楷体_GBK"/>
          <w:sz w:val="32"/>
          <w:szCs w:val="32"/>
        </w:rPr>
      </w:pPr>
      <w:bookmarkStart w:id="0" w:name="_GoBack"/>
      <w:r>
        <w:rPr>
          <w:rFonts w:ascii="方正小标宋简体" w:eastAsia="方正小标宋简体" w:hAnsi="方正小标宋简体" w:cs="方正小标宋简体" w:hint="eastAsia"/>
          <w:sz w:val="44"/>
          <w:szCs w:val="44"/>
        </w:rPr>
        <w:t>西藏自治区工业领域碳达峰实施方案</w:t>
      </w:r>
    </w:p>
    <w:bookmarkEnd w:id="0"/>
    <w:p w:rsidR="00F76545" w:rsidRDefault="00F76545">
      <w:pPr>
        <w:pStyle w:val="aa"/>
        <w:spacing w:line="560" w:lineRule="exact"/>
        <w:ind w:leftChars="418" w:left="2478" w:hangingChars="500" w:hanging="1600"/>
        <w:rPr>
          <w:rFonts w:ascii="方正楷体_GBK" w:eastAsia="方正楷体_GBK" w:hAnsi="方正楷体_GBK" w:cs="方正楷体_GBK"/>
          <w:sz w:val="32"/>
          <w:szCs w:val="32"/>
        </w:rPr>
      </w:pPr>
    </w:p>
    <w:p w:rsidR="00F76545" w:rsidRDefault="00A00BBC">
      <w:pPr>
        <w:pStyle w:val="aa"/>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为深入贯彻落实党中央、国务院关于碳达峰碳中和决策部署，加快推进西藏工业绿色低碳转型，切实做好西藏工业领域碳达峰工作，根据《中共中央</w:t>
      </w:r>
      <w:r>
        <w:rPr>
          <w:rFonts w:ascii="CESI仿宋-GB2312" w:eastAsia="CESI仿宋-GB2312" w:hAnsi="CESI仿宋-GB2312" w:cs="CESI仿宋-GB2312" w:hint="eastAsia"/>
          <w:sz w:val="32"/>
          <w:szCs w:val="32"/>
        </w:rPr>
        <w:t xml:space="preserve"> </w:t>
      </w:r>
      <w:r>
        <w:rPr>
          <w:rFonts w:ascii="CESI仿宋-GB2312" w:eastAsia="CESI仿宋-GB2312" w:hAnsi="CESI仿宋-GB2312" w:cs="CESI仿宋-GB2312" w:hint="eastAsia"/>
          <w:sz w:val="32"/>
          <w:szCs w:val="32"/>
        </w:rPr>
        <w:t>国务院关于完整准确全面贯彻新发展理念做好碳达峰碳中和工作的意见》《</w:t>
      </w:r>
      <w:r>
        <w:rPr>
          <w:rFonts w:ascii="CESI仿宋-GB2312" w:eastAsia="CESI仿宋-GB2312" w:hAnsi="CESI仿宋-GB2312" w:cs="CESI仿宋-GB2312" w:hint="eastAsia"/>
          <w:sz w:val="32"/>
          <w:szCs w:val="32"/>
        </w:rPr>
        <w:t>2030</w:t>
      </w:r>
      <w:r>
        <w:rPr>
          <w:rFonts w:ascii="CESI仿宋-GB2312" w:eastAsia="CESI仿宋-GB2312" w:hAnsi="CESI仿宋-GB2312" w:cs="CESI仿宋-GB2312" w:hint="eastAsia"/>
          <w:sz w:val="32"/>
          <w:szCs w:val="32"/>
        </w:rPr>
        <w:t>年前碳达峰行动方案》</w:t>
      </w:r>
      <w:r>
        <w:rPr>
          <w:rFonts w:ascii="CESI仿宋-GB2312" w:eastAsia="CESI仿宋-GB2312" w:hAnsi="CESI仿宋-GB2312" w:cs="CESI仿宋-GB2312" w:hint="eastAsia"/>
          <w:sz w:val="32"/>
          <w:szCs w:val="32"/>
        </w:rPr>
        <w:t>和</w:t>
      </w:r>
      <w:r>
        <w:rPr>
          <w:rFonts w:ascii="CESI仿宋-GB2312" w:eastAsia="CESI仿宋-GB2312" w:hAnsi="CESI仿宋-GB2312" w:cs="CESI仿宋-GB2312" w:hint="eastAsia"/>
          <w:sz w:val="32"/>
          <w:szCs w:val="32"/>
        </w:rPr>
        <w:t>工业和信息化部</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国家发展和改革</w:t>
      </w:r>
      <w:r>
        <w:rPr>
          <w:rFonts w:ascii="CESI仿宋-GB2312" w:eastAsia="CESI仿宋-GB2312" w:hAnsi="CESI仿宋-GB2312" w:cs="CESI仿宋-GB2312" w:hint="eastAsia"/>
          <w:sz w:val="32"/>
          <w:szCs w:val="32"/>
        </w:rPr>
        <w:t>委员会、</w:t>
      </w:r>
      <w:r>
        <w:rPr>
          <w:rFonts w:ascii="CESI仿宋-GB2312" w:eastAsia="CESI仿宋-GB2312" w:hAnsi="CESI仿宋-GB2312" w:cs="CESI仿宋-GB2312" w:hint="eastAsia"/>
          <w:sz w:val="32"/>
          <w:szCs w:val="32"/>
        </w:rPr>
        <w:t>生态环境部</w:t>
      </w:r>
      <w:r>
        <w:rPr>
          <w:rFonts w:ascii="CESI仿宋-GB2312" w:eastAsia="CESI仿宋-GB2312" w:hAnsi="CESI仿宋-GB2312" w:cs="CESI仿宋-GB2312" w:hint="eastAsia"/>
          <w:sz w:val="32"/>
          <w:szCs w:val="32"/>
        </w:rPr>
        <w:t>印发的</w:t>
      </w:r>
      <w:r>
        <w:rPr>
          <w:rFonts w:ascii="CESI仿宋-GB2312" w:eastAsia="CESI仿宋-GB2312" w:hAnsi="CESI仿宋-GB2312" w:cs="CESI仿宋-GB2312" w:hint="eastAsia"/>
          <w:sz w:val="32"/>
          <w:szCs w:val="32"/>
        </w:rPr>
        <w:t>《工业领域碳达峰实施方案》，制定本实施方案。</w:t>
      </w:r>
    </w:p>
    <w:p w:rsidR="00F76545" w:rsidRDefault="00A00BBC">
      <w:pPr>
        <w:pStyle w:val="aa"/>
        <w:tabs>
          <w:tab w:val="left" w:pos="1418"/>
        </w:tabs>
        <w:spacing w:line="560" w:lineRule="exact"/>
        <w:ind w:firstLine="640"/>
        <w:outlineLvl w:val="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一、</w:t>
      </w:r>
      <w:r>
        <w:rPr>
          <w:rFonts w:ascii="CESI黑体-GB2312" w:eastAsia="CESI黑体-GB2312" w:hAnsi="CESI黑体-GB2312" w:cs="CESI黑体-GB2312" w:hint="eastAsia"/>
          <w:sz w:val="32"/>
          <w:szCs w:val="32"/>
        </w:rPr>
        <w:t>总体要求</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（一）指导思想</w:t>
      </w:r>
    </w:p>
    <w:p w:rsidR="00F76545" w:rsidRDefault="00A00BBC">
      <w:pPr>
        <w:pStyle w:val="aa"/>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以习近平新时代中国特色社会主义思想为指导，全面贯彻党的二十大精神和中央第七次西藏工作座谈会精神，深入贯彻落实习近平总书记关于西藏工作的重要指示和新时代党的治藏方略，完整、准确、全面贯彻新发展理念，主动融入新发展格局，</w:t>
      </w:r>
      <w:bookmarkStart w:id="1" w:name="_Hlk130492123"/>
      <w:r>
        <w:rPr>
          <w:rFonts w:ascii="CESI仿宋-GB2312" w:eastAsia="CESI仿宋-GB2312" w:hAnsi="CESI仿宋-GB2312" w:cs="CESI仿宋-GB2312" w:hint="eastAsia"/>
          <w:sz w:val="32"/>
          <w:szCs w:val="32"/>
        </w:rPr>
        <w:t>围绕“</w:t>
      </w:r>
      <w:r>
        <w:rPr>
          <w:rFonts w:ascii="CESI仿宋-GB2312" w:eastAsia="CESI仿宋-GB2312" w:hAnsi="CESI仿宋-GB2312" w:cs="CESI仿宋-GB2312" w:hint="eastAsia"/>
          <w:sz w:val="32"/>
          <w:szCs w:val="32"/>
        </w:rPr>
        <w:t>着力创建国家生态文明高地</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努力做到西藏生态文明建设走在全国前列</w:t>
      </w:r>
      <w:bookmarkEnd w:id="1"/>
      <w:r>
        <w:rPr>
          <w:rFonts w:ascii="CESI仿宋-GB2312" w:eastAsia="CESI仿宋-GB2312" w:hAnsi="CESI仿宋-GB2312" w:cs="CESI仿宋-GB2312" w:hint="eastAsia"/>
          <w:sz w:val="32"/>
          <w:szCs w:val="32"/>
        </w:rPr>
        <w:t>”目标要求</w:t>
      </w:r>
      <w:r>
        <w:rPr>
          <w:rFonts w:ascii="CESI仿宋-GB2312" w:eastAsia="CESI仿宋-GB2312" w:hAnsi="CESI仿宋-GB2312" w:cs="CESI仿宋-GB2312" w:hint="eastAsia"/>
          <w:sz w:val="32"/>
          <w:szCs w:val="32"/>
        </w:rPr>
        <w:t>，统筹工业发展和减排、整体和局部、长远目标和短期目标、政府和市场的关系，以水泥行业碳达峰为突破口，着力提高能源资源利用效率，着力优化工业用能结构，着力推动数字化智能化绿色化融合，加快全区工业绿色低碳转型和高质量发展，确</w:t>
      </w:r>
      <w:r>
        <w:rPr>
          <w:rFonts w:ascii="CESI仿宋-GB2312" w:eastAsia="CESI仿宋-GB2312" w:hAnsi="CESI仿宋-GB2312" w:cs="CESI仿宋-GB2312" w:hint="eastAsia"/>
          <w:sz w:val="32"/>
          <w:szCs w:val="32"/>
        </w:rPr>
        <w:t>保如期实现</w:t>
      </w:r>
      <w:r>
        <w:rPr>
          <w:rFonts w:ascii="CESI仿宋-GB2312" w:eastAsia="CESI仿宋-GB2312" w:hAnsi="CESI仿宋-GB2312" w:cs="CESI仿宋-GB2312" w:hint="eastAsia"/>
          <w:sz w:val="32"/>
          <w:szCs w:val="32"/>
        </w:rPr>
        <w:t>2030</w:t>
      </w:r>
      <w:r>
        <w:rPr>
          <w:rFonts w:ascii="CESI仿宋-GB2312" w:eastAsia="CESI仿宋-GB2312" w:hAnsi="CESI仿宋-GB2312" w:cs="CESI仿宋-GB2312" w:hint="eastAsia"/>
          <w:sz w:val="32"/>
          <w:szCs w:val="32"/>
        </w:rPr>
        <w:t>年工业领域碳达峰目标。</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（二）基本原则</w:t>
      </w:r>
    </w:p>
    <w:p w:rsidR="00F76545" w:rsidRDefault="00A00BBC" w:rsidP="00F62B9E">
      <w:pPr>
        <w:pStyle w:val="aa"/>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科学有序，安全稳妥。</w:t>
      </w:r>
      <w:r>
        <w:rPr>
          <w:rFonts w:ascii="CESI仿宋-GB2312" w:eastAsia="CESI仿宋-GB2312" w:hAnsi="CESI仿宋-GB2312" w:cs="CESI仿宋-GB2312" w:hint="eastAsia"/>
          <w:sz w:val="32"/>
          <w:szCs w:val="32"/>
        </w:rPr>
        <w:t>坚持先立后破，有计划分步骤，</w:t>
      </w:r>
      <w:r>
        <w:rPr>
          <w:rFonts w:ascii="CESI仿宋-GB2312" w:eastAsia="CESI仿宋-GB2312" w:hAnsi="CESI仿宋-GB2312" w:cs="CESI仿宋-GB2312" w:hint="eastAsia"/>
          <w:sz w:val="32"/>
          <w:szCs w:val="32"/>
        </w:rPr>
        <w:lastRenderedPageBreak/>
        <w:t>以科学方法为引导，统筹发展与安全，积极稳妥推进工业各行业绿色低碳转型。</w:t>
      </w:r>
    </w:p>
    <w:p w:rsidR="00F76545" w:rsidRDefault="00A00BBC" w:rsidP="00F62B9E">
      <w:pPr>
        <w:pStyle w:val="aa"/>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节约优先，重点突破。</w:t>
      </w:r>
      <w:r>
        <w:rPr>
          <w:rFonts w:ascii="CESI仿宋-GB2312" w:eastAsia="CESI仿宋-GB2312" w:hAnsi="CESI仿宋-GB2312" w:cs="CESI仿宋-GB2312" w:hint="eastAsia"/>
          <w:sz w:val="32"/>
          <w:szCs w:val="32"/>
        </w:rPr>
        <w:t>把节约能源资源放在首位，着力提升利用效率，从源头减少碳排放。坚持分业施策，以水泥行业碳达峰为重点，持续优化产业结构和用能结构。</w:t>
      </w:r>
    </w:p>
    <w:p w:rsidR="00F76545" w:rsidRDefault="00A00BBC" w:rsidP="00F62B9E">
      <w:pPr>
        <w:pStyle w:val="aa"/>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政府引导，市场主导。</w:t>
      </w:r>
      <w:r>
        <w:rPr>
          <w:rFonts w:ascii="CESI仿宋-GB2312" w:eastAsia="CESI仿宋-GB2312" w:hAnsi="CESI仿宋-GB2312" w:cs="CESI仿宋-GB2312" w:hint="eastAsia"/>
          <w:sz w:val="32"/>
          <w:szCs w:val="32"/>
        </w:rPr>
        <w:t>坚持政府和市场双轮驱动，发挥市场在资源配置中的决定性作用，加强政策引导，建立健全碳达峰激励约束机制，激发企业积极性，完善节能降碳长效机制。</w:t>
      </w:r>
    </w:p>
    <w:p w:rsidR="00F76545" w:rsidRDefault="00A00BBC" w:rsidP="00F62B9E">
      <w:pPr>
        <w:pStyle w:val="aa"/>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创新驱动，数字赋能。</w:t>
      </w:r>
      <w:r>
        <w:rPr>
          <w:rFonts w:ascii="CESI仿宋-GB2312" w:eastAsia="CESI仿宋-GB2312" w:hAnsi="CESI仿宋-GB2312" w:cs="CESI仿宋-GB2312" w:hint="eastAsia"/>
          <w:sz w:val="32"/>
          <w:szCs w:val="32"/>
        </w:rPr>
        <w:t>坚持把</w:t>
      </w:r>
      <w:r>
        <w:rPr>
          <w:rFonts w:ascii="CESI仿宋-GB2312" w:eastAsia="CESI仿宋-GB2312" w:hAnsi="CESI仿宋-GB2312" w:cs="CESI仿宋-GB2312" w:hint="eastAsia"/>
          <w:sz w:val="32"/>
          <w:szCs w:val="32"/>
        </w:rPr>
        <w:t>创新作为第一驱动力，推进先进适用绿色低碳技术工艺装备在高原的推广应用。强化新一代信息技术在绿色低碳领域的创新应用，以数字化智能化促进绿色化发展。</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（三）主要目标</w:t>
      </w:r>
    </w:p>
    <w:p w:rsidR="00F76545" w:rsidRDefault="00A00BBC">
      <w:pPr>
        <w:spacing w:line="56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到</w:t>
      </w:r>
      <w:r>
        <w:rPr>
          <w:rFonts w:ascii="CESI仿宋-GB2312" w:eastAsia="CESI仿宋-GB2312" w:hAnsi="CESI仿宋-GB2312" w:cs="CESI仿宋-GB2312" w:hint="eastAsia"/>
          <w:sz w:val="32"/>
          <w:szCs w:val="32"/>
        </w:rPr>
        <w:t>2025</w:t>
      </w:r>
      <w:r>
        <w:rPr>
          <w:rFonts w:ascii="CESI仿宋-GB2312" w:eastAsia="CESI仿宋-GB2312" w:hAnsi="CESI仿宋-GB2312" w:cs="CESI仿宋-GB2312" w:hint="eastAsia"/>
          <w:sz w:val="32"/>
          <w:szCs w:val="32"/>
        </w:rPr>
        <w:t>年，工业产业结构与用能结构进一步优化，规模以上单位工业增加值能耗和二氧化碳排放达到国家和自治区要求，工业领域能源利用效率持续提升，实现重点工业企业节能诊断全覆盖。</w:t>
      </w:r>
    </w:p>
    <w:p w:rsidR="00F76545" w:rsidRDefault="00A00BBC">
      <w:pPr>
        <w:pStyle w:val="aa"/>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到</w:t>
      </w:r>
      <w:r>
        <w:rPr>
          <w:rFonts w:ascii="CESI仿宋-GB2312" w:eastAsia="CESI仿宋-GB2312" w:hAnsi="CESI仿宋-GB2312" w:cs="CESI仿宋-GB2312" w:hint="eastAsia"/>
          <w:sz w:val="32"/>
          <w:szCs w:val="32"/>
        </w:rPr>
        <w:t>2030</w:t>
      </w:r>
      <w:r>
        <w:rPr>
          <w:rFonts w:ascii="CESI仿宋-GB2312" w:eastAsia="CESI仿宋-GB2312" w:hAnsi="CESI仿宋-GB2312" w:cs="CESI仿宋-GB2312" w:hint="eastAsia"/>
          <w:sz w:val="32"/>
          <w:szCs w:val="32"/>
        </w:rPr>
        <w:t>年，西藏特</w:t>
      </w:r>
      <w:r>
        <w:rPr>
          <w:rFonts w:ascii="CESI仿宋-GB2312" w:eastAsia="CESI仿宋-GB2312" w:hAnsi="CESI仿宋-GB2312" w:cs="CESI仿宋-GB2312" w:hint="eastAsia"/>
          <w:sz w:val="32"/>
          <w:szCs w:val="32"/>
        </w:rPr>
        <w:t>点的现代化</w:t>
      </w:r>
      <w:r>
        <w:rPr>
          <w:rFonts w:ascii="CESI仿宋-GB2312" w:eastAsia="CESI仿宋-GB2312" w:hAnsi="CESI仿宋-GB2312" w:cs="CESI仿宋-GB2312" w:hint="eastAsia"/>
          <w:sz w:val="32"/>
          <w:szCs w:val="32"/>
        </w:rPr>
        <w:t>工业体系基本建立，工业用能结构持续优化，电力消费占比持续提升，规模以上单位工业增加值能耗和二氧化碳排放进一步降低，</w:t>
      </w:r>
      <w:r>
        <w:rPr>
          <w:rFonts w:ascii="CESI仿宋-GB2312" w:eastAsia="CESI仿宋-GB2312" w:hAnsi="CESI仿宋-GB2312" w:cs="CESI仿宋-GB2312" w:hint="eastAsia"/>
          <w:sz w:val="32"/>
          <w:szCs w:val="32"/>
        </w:rPr>
        <w:t>确保</w:t>
      </w:r>
      <w:r>
        <w:rPr>
          <w:rFonts w:ascii="CESI仿宋-GB2312" w:eastAsia="CESI仿宋-GB2312" w:hAnsi="CESI仿宋-GB2312" w:cs="CESI仿宋-GB2312" w:hint="eastAsia"/>
          <w:sz w:val="32"/>
          <w:szCs w:val="32"/>
        </w:rPr>
        <w:t>工业领域二氧化碳排放</w:t>
      </w:r>
      <w:r>
        <w:rPr>
          <w:rFonts w:ascii="CESI仿宋-GB2312" w:eastAsia="CESI仿宋-GB2312" w:hAnsi="CESI仿宋-GB2312" w:cs="CESI仿宋-GB2312" w:hint="eastAsia"/>
          <w:sz w:val="32"/>
          <w:szCs w:val="32"/>
        </w:rPr>
        <w:t>2030</w:t>
      </w:r>
      <w:r>
        <w:rPr>
          <w:rFonts w:ascii="CESI仿宋-GB2312" w:eastAsia="CESI仿宋-GB2312" w:hAnsi="CESI仿宋-GB2312" w:cs="CESI仿宋-GB2312" w:hint="eastAsia"/>
          <w:sz w:val="32"/>
          <w:szCs w:val="32"/>
        </w:rPr>
        <w:t>年前达峰。</w:t>
      </w:r>
    </w:p>
    <w:p w:rsidR="00F76545" w:rsidRDefault="00A00BBC">
      <w:pPr>
        <w:pStyle w:val="aa"/>
        <w:tabs>
          <w:tab w:val="left" w:pos="1418"/>
        </w:tabs>
        <w:spacing w:line="560" w:lineRule="exact"/>
        <w:ind w:firstLine="640"/>
        <w:outlineLvl w:val="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二、</w:t>
      </w:r>
      <w:r>
        <w:rPr>
          <w:rFonts w:ascii="CESI黑体-GB2312" w:eastAsia="CESI黑体-GB2312" w:hAnsi="CESI黑体-GB2312" w:cs="CESI黑体-GB2312" w:hint="eastAsia"/>
          <w:sz w:val="32"/>
          <w:szCs w:val="32"/>
        </w:rPr>
        <w:t>重点任务</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（四）调整优化产业结构</w:t>
      </w:r>
    </w:p>
    <w:p w:rsidR="00F76545" w:rsidRDefault="00A00BBC">
      <w:pPr>
        <w:pStyle w:val="aa"/>
        <w:spacing w:line="560" w:lineRule="exact"/>
        <w:ind w:firstLine="640"/>
        <w:rPr>
          <w:rFonts w:ascii="CESI仿宋-GB2312" w:eastAsia="CESI仿宋-GB2312" w:hAnsi="CESI仿宋-GB2312" w:cs="CESI仿宋-GB2312"/>
          <w:b/>
          <w:bCs/>
          <w:sz w:val="32"/>
          <w:szCs w:val="32"/>
        </w:rPr>
      </w:pPr>
      <w:r>
        <w:rPr>
          <w:rFonts w:ascii="CESI仿宋-GB2312" w:eastAsia="CESI仿宋-GB2312" w:hAnsi="CESI仿宋-GB2312" w:cs="CESI仿宋-GB2312" w:hint="eastAsia"/>
          <w:sz w:val="32"/>
          <w:szCs w:val="32"/>
        </w:rPr>
        <w:lastRenderedPageBreak/>
        <w:t>严把高耗能高排放项目准入关</w:t>
      </w:r>
      <w:r>
        <w:rPr>
          <w:rFonts w:ascii="CESI仿宋-GB2312" w:eastAsia="CESI仿宋-GB2312" w:hAnsi="CESI仿宋-GB2312" w:cs="CESI仿宋-GB2312" w:hint="eastAsia"/>
          <w:color w:val="000000"/>
          <w:kern w:val="0"/>
          <w:sz w:val="32"/>
          <w:szCs w:val="32"/>
          <w:lang/>
        </w:rPr>
        <w:t>，大力发展绿色低碳产业，持续推动产业结构优化升级，从源头控制碳排放增长。</w:t>
      </w:r>
    </w:p>
    <w:p w:rsidR="00F76545" w:rsidRDefault="00A00BBC">
      <w:pPr>
        <w:pStyle w:val="a3"/>
        <w:spacing w:line="560" w:lineRule="exact"/>
        <w:ind w:firstLineChars="200" w:firstLine="640"/>
        <w:jc w:val="both"/>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1.</w:t>
      </w:r>
      <w:r>
        <w:rPr>
          <w:rFonts w:ascii="CESI仿宋-GB2312" w:eastAsia="CESI仿宋-GB2312" w:hAnsi="CESI仿宋-GB2312" w:cs="CESI仿宋-GB2312" w:hint="eastAsia"/>
          <w:sz w:val="32"/>
          <w:szCs w:val="32"/>
        </w:rPr>
        <w:t>严把高耗能高排放项目准入关。</w:t>
      </w:r>
      <w:r>
        <w:rPr>
          <w:rFonts w:ascii="CESI仿宋-GB2312" w:eastAsia="CESI仿宋-GB2312" w:hAnsi="CESI仿宋-GB2312" w:cs="CESI仿宋-GB2312" w:hint="eastAsia"/>
          <w:color w:val="000000"/>
          <w:kern w:val="0"/>
          <w:sz w:val="32"/>
          <w:szCs w:val="32"/>
          <w:lang/>
        </w:rPr>
        <w:t>坚决做到“两高”项目和企业零审批、零引进，对“两高”项目实行清单管理、分类处置、动态监控。加强工业固定资产投资项目节能审查，综合评价项目能效和碳排放水平。新建项目主要产品设计能效水平要对标行业能耗限额先进值。全面排查在建项目，对不符合要求的“两高”项目按有关规定停工整改。严控水泥新增产能，强化能耗、水耗、环保等要素约束，依法依规推动落后产能退出。（</w:t>
      </w:r>
      <w:r>
        <w:rPr>
          <w:rFonts w:ascii="CESI仿宋-GB2312" w:eastAsia="CESI仿宋-GB2312" w:hAnsi="CESI仿宋-GB2312" w:cs="CESI仿宋-GB2312" w:hint="eastAsia"/>
          <w:color w:val="000000"/>
          <w:kern w:val="0"/>
          <w:sz w:val="32"/>
          <w:szCs w:val="32"/>
          <w:lang/>
        </w:rPr>
        <w:t>区发展改革委、经济和信息化厅、生态环境厅、水利厅</w:t>
      </w:r>
      <w:r>
        <w:rPr>
          <w:rFonts w:ascii="CESI仿宋-GB2312" w:eastAsia="CESI仿宋-GB2312" w:hAnsi="CESI仿宋-GB2312" w:cs="CESI仿宋-GB2312" w:hint="eastAsia"/>
          <w:color w:val="000000"/>
          <w:kern w:val="0"/>
          <w:sz w:val="32"/>
          <w:szCs w:val="32"/>
          <w:lang/>
        </w:rPr>
        <w:t>等按职责分工负责）</w:t>
      </w:r>
    </w:p>
    <w:p w:rsidR="00F76545" w:rsidRDefault="00A00BBC">
      <w:pPr>
        <w:pStyle w:val="a3"/>
        <w:spacing w:line="560" w:lineRule="exact"/>
        <w:ind w:firstLineChars="200" w:firstLine="640"/>
        <w:jc w:val="both"/>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积极发展绿色低碳产业。</w:t>
      </w:r>
      <w:r>
        <w:rPr>
          <w:rFonts w:ascii="CESI仿宋-GB2312" w:eastAsia="CESI仿宋-GB2312" w:hAnsi="CESI仿宋-GB2312" w:cs="CESI仿宋-GB2312" w:hint="eastAsia"/>
          <w:color w:val="000000"/>
          <w:kern w:val="0"/>
          <w:sz w:val="32"/>
          <w:szCs w:val="32"/>
          <w:lang/>
        </w:rPr>
        <w:t>坚持生态优先，绿色发展，着力构建高原特色、西藏特点的现代化</w:t>
      </w:r>
      <w:r>
        <w:rPr>
          <w:rFonts w:ascii="CESI仿宋-GB2312" w:eastAsia="CESI仿宋-GB2312" w:hAnsi="CESI仿宋-GB2312" w:cs="CESI仿宋-GB2312" w:hint="eastAsia"/>
          <w:color w:val="000000"/>
          <w:kern w:val="0"/>
          <w:sz w:val="32"/>
          <w:szCs w:val="32"/>
          <w:lang/>
        </w:rPr>
        <w:t>工业</w:t>
      </w:r>
      <w:r>
        <w:rPr>
          <w:rFonts w:ascii="CESI仿宋-GB2312" w:eastAsia="CESI仿宋-GB2312" w:hAnsi="CESI仿宋-GB2312" w:cs="CESI仿宋-GB2312" w:hint="eastAsia"/>
          <w:color w:val="000000"/>
          <w:kern w:val="0"/>
          <w:sz w:val="32"/>
          <w:szCs w:val="32"/>
          <w:lang/>
        </w:rPr>
        <w:t>体系。</w:t>
      </w:r>
      <w:r>
        <w:rPr>
          <w:rFonts w:ascii="CESI仿宋-GB2312" w:eastAsia="CESI仿宋-GB2312" w:hAnsi="CESI仿宋-GB2312" w:cs="CESI仿宋-GB2312" w:hint="eastAsia"/>
          <w:color w:val="000000"/>
          <w:kern w:val="0"/>
          <w:sz w:val="32"/>
          <w:szCs w:val="32"/>
          <w:lang/>
        </w:rPr>
        <w:t>推动建材、采矿行业绿色低碳转型，培育壮大清洁能源、农畜产品加工、天然饮用水、藏医药、民族手工、特色轻工等绿色低碳产业，推动提升绿色低碳产业占工业比重，加快产业结构转型升级。（</w:t>
      </w:r>
      <w:r>
        <w:rPr>
          <w:rFonts w:ascii="CESI仿宋-GB2312" w:eastAsia="CESI仿宋-GB2312" w:hAnsi="CESI仿宋-GB2312" w:cs="CESI仿宋-GB2312" w:hint="eastAsia"/>
          <w:color w:val="000000"/>
          <w:kern w:val="0"/>
          <w:sz w:val="32"/>
          <w:szCs w:val="32"/>
          <w:lang/>
        </w:rPr>
        <w:t>区发展改革委、经济和信息化厅、自然资源厅、能源局、国资委</w:t>
      </w:r>
      <w:r>
        <w:rPr>
          <w:rFonts w:ascii="CESI仿宋-GB2312" w:eastAsia="CESI仿宋-GB2312" w:hAnsi="CESI仿宋-GB2312" w:cs="CESI仿宋-GB2312" w:hint="eastAsia"/>
          <w:color w:val="000000"/>
          <w:kern w:val="0"/>
          <w:sz w:val="32"/>
          <w:szCs w:val="32"/>
          <w:lang/>
        </w:rPr>
        <w:t>等按职责分工负责）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（五）积极构建绿色制造体系</w:t>
      </w:r>
    </w:p>
    <w:p w:rsidR="00F76545" w:rsidRDefault="00A00BBC">
      <w:pPr>
        <w:widowControl/>
        <w:spacing w:line="560" w:lineRule="exact"/>
        <w:ind w:firstLineChars="200"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color w:val="000000"/>
          <w:kern w:val="0"/>
          <w:sz w:val="32"/>
          <w:szCs w:val="32"/>
          <w:lang/>
        </w:rPr>
        <w:t>围绕建材、采矿、农畜产品加工、藏医药等行业，建立完善高效清洁低碳循环的绿色制造体系。力争到</w:t>
      </w:r>
      <w:r>
        <w:rPr>
          <w:rFonts w:ascii="CESI仿宋-GB2312" w:eastAsia="CESI仿宋-GB2312" w:hAnsi="CESI仿宋-GB2312" w:cs="CESI仿宋-GB2312" w:hint="eastAsia"/>
          <w:color w:val="000000"/>
          <w:kern w:val="0"/>
          <w:sz w:val="32"/>
          <w:szCs w:val="32"/>
          <w:lang/>
        </w:rPr>
        <w:t xml:space="preserve"> 2025 </w:t>
      </w:r>
      <w:r>
        <w:rPr>
          <w:rFonts w:ascii="CESI仿宋-GB2312" w:eastAsia="CESI仿宋-GB2312" w:hAnsi="CESI仿宋-GB2312" w:cs="CESI仿宋-GB2312" w:hint="eastAsia"/>
          <w:color w:val="000000"/>
          <w:kern w:val="0"/>
          <w:sz w:val="32"/>
          <w:szCs w:val="32"/>
          <w:lang/>
        </w:rPr>
        <w:t>年建成</w:t>
      </w:r>
      <w:r>
        <w:rPr>
          <w:rFonts w:ascii="CESI仿宋-GB2312" w:eastAsia="CESI仿宋-GB2312" w:hAnsi="CESI仿宋-GB2312" w:cs="CESI仿宋-GB2312" w:hint="eastAsia"/>
          <w:color w:val="000000"/>
          <w:kern w:val="0"/>
          <w:sz w:val="32"/>
          <w:szCs w:val="32"/>
          <w:lang/>
        </w:rPr>
        <w:t xml:space="preserve">40 </w:t>
      </w:r>
      <w:r>
        <w:rPr>
          <w:rFonts w:ascii="CESI仿宋-GB2312" w:eastAsia="CESI仿宋-GB2312" w:hAnsi="CESI仿宋-GB2312" w:cs="CESI仿宋-GB2312" w:hint="eastAsia"/>
          <w:color w:val="000000"/>
          <w:kern w:val="0"/>
          <w:sz w:val="32"/>
          <w:szCs w:val="32"/>
          <w:lang/>
        </w:rPr>
        <w:t>家（个）绿色工厂、绿色设计产品、绿色园区、绿色供应链。</w:t>
      </w:r>
    </w:p>
    <w:p w:rsidR="00F76545" w:rsidRDefault="00A00BBC">
      <w:pPr>
        <w:pStyle w:val="aa"/>
        <w:widowControl/>
        <w:tabs>
          <w:tab w:val="left" w:pos="993"/>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lastRenderedPageBreak/>
        <w:t>1.</w:t>
      </w:r>
      <w:r>
        <w:rPr>
          <w:rFonts w:ascii="CESI仿宋-GB2312" w:eastAsia="CESI仿宋-GB2312" w:hAnsi="CESI仿宋-GB2312" w:cs="CESI仿宋-GB2312" w:hint="eastAsia"/>
          <w:sz w:val="32"/>
          <w:szCs w:val="32"/>
        </w:rPr>
        <w:t>建设绿色工厂。</w:t>
      </w:r>
      <w:r>
        <w:rPr>
          <w:rFonts w:ascii="CESI仿宋-GB2312" w:eastAsia="CESI仿宋-GB2312" w:hAnsi="CESI仿宋-GB2312" w:cs="CESI仿宋-GB2312" w:hint="eastAsia"/>
          <w:color w:val="000000"/>
          <w:kern w:val="0"/>
          <w:sz w:val="32"/>
          <w:szCs w:val="32"/>
          <w:lang/>
        </w:rPr>
        <w:t>鼓励重点企业用地集约化、原料无害化、生产洁净化</w:t>
      </w:r>
      <w:r>
        <w:rPr>
          <w:rFonts w:ascii="CESI仿宋-GB2312" w:eastAsia="CESI仿宋-GB2312" w:hAnsi="CESI仿宋-GB2312" w:cs="CESI仿宋-GB2312" w:hint="eastAsia"/>
          <w:color w:val="000000"/>
          <w:kern w:val="0"/>
          <w:sz w:val="32"/>
          <w:szCs w:val="32"/>
          <w:lang/>
        </w:rPr>
        <w:t>、废物资源化、能源低碳化，积极创建绿色工厂。鼓励现有绿色工厂对标国内外先进水平，进一步提标改造。</w:t>
      </w:r>
      <w:r>
        <w:rPr>
          <w:rFonts w:ascii="CESI仿宋-GB2312" w:eastAsia="CESI仿宋-GB2312" w:hAnsi="CESI仿宋-GB2312" w:cs="CESI仿宋-GB2312" w:hint="eastAsia"/>
          <w:color w:val="000000"/>
          <w:kern w:val="0"/>
          <w:sz w:val="32"/>
          <w:szCs w:val="32"/>
          <w:lang/>
        </w:rPr>
        <w:t>实施</w:t>
      </w:r>
      <w:r>
        <w:rPr>
          <w:rFonts w:ascii="CESI仿宋-GB2312" w:eastAsia="CESI仿宋-GB2312" w:hAnsi="CESI仿宋-GB2312" w:cs="CESI仿宋-GB2312" w:hint="eastAsia"/>
          <w:color w:val="000000"/>
          <w:kern w:val="0"/>
          <w:sz w:val="32"/>
          <w:szCs w:val="32"/>
          <w:lang/>
        </w:rPr>
        <w:t>绿色</w:t>
      </w:r>
      <w:r>
        <w:rPr>
          <w:rFonts w:ascii="CESI仿宋-GB2312" w:eastAsia="CESI仿宋-GB2312" w:hAnsi="CESI仿宋-GB2312" w:cs="CESI仿宋-GB2312" w:hint="eastAsia"/>
          <w:color w:val="000000"/>
          <w:kern w:val="0"/>
          <w:sz w:val="32"/>
          <w:szCs w:val="32"/>
          <w:lang/>
        </w:rPr>
        <w:t>工厂动态化</w:t>
      </w:r>
      <w:r>
        <w:rPr>
          <w:rFonts w:ascii="CESI仿宋-GB2312" w:eastAsia="CESI仿宋-GB2312" w:hAnsi="CESI仿宋-GB2312" w:cs="CESI仿宋-GB2312" w:hint="eastAsia"/>
          <w:color w:val="000000"/>
          <w:kern w:val="0"/>
          <w:sz w:val="32"/>
          <w:szCs w:val="32"/>
          <w:lang/>
        </w:rPr>
        <w:t>管理</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color w:val="000000"/>
          <w:kern w:val="0"/>
          <w:sz w:val="32"/>
          <w:szCs w:val="32"/>
          <w:lang/>
        </w:rPr>
        <w:t>强化对第三方评价机构监督</w:t>
      </w:r>
      <w:r>
        <w:rPr>
          <w:rFonts w:ascii="CESI仿宋-GB2312" w:eastAsia="CESI仿宋-GB2312" w:hAnsi="CESI仿宋-GB2312" w:cs="CESI仿宋-GB2312" w:hint="eastAsia"/>
          <w:color w:val="000000"/>
          <w:kern w:val="0"/>
          <w:sz w:val="32"/>
          <w:szCs w:val="32"/>
          <w:lang/>
        </w:rPr>
        <w:t>管理</w:t>
      </w:r>
      <w:r>
        <w:rPr>
          <w:rFonts w:ascii="CESI仿宋-GB2312" w:eastAsia="CESI仿宋-GB2312" w:hAnsi="CESI仿宋-GB2312" w:cs="CESI仿宋-GB2312" w:hint="eastAsia"/>
          <w:color w:val="000000"/>
          <w:kern w:val="0"/>
          <w:sz w:val="32"/>
          <w:szCs w:val="32"/>
          <w:lang/>
        </w:rPr>
        <w:t>。（区</w:t>
      </w:r>
      <w:r>
        <w:rPr>
          <w:rFonts w:ascii="CESI仿宋-GB2312" w:eastAsia="CESI仿宋-GB2312" w:hAnsi="CESI仿宋-GB2312" w:cs="CESI仿宋-GB2312" w:hint="eastAsia"/>
          <w:color w:val="000000"/>
          <w:kern w:val="0"/>
          <w:sz w:val="32"/>
          <w:szCs w:val="32"/>
          <w:lang/>
        </w:rPr>
        <w:t>经济和信息化</w:t>
      </w:r>
      <w:r>
        <w:rPr>
          <w:rFonts w:ascii="CESI仿宋-GB2312" w:eastAsia="CESI仿宋-GB2312" w:hAnsi="CESI仿宋-GB2312" w:cs="CESI仿宋-GB2312" w:hint="eastAsia"/>
          <w:color w:val="000000"/>
          <w:kern w:val="0"/>
          <w:sz w:val="32"/>
          <w:szCs w:val="32"/>
          <w:lang/>
        </w:rPr>
        <w:t>厅、生态环境厅等按职责分工负责）</w:t>
      </w:r>
    </w:p>
    <w:p w:rsidR="00F76545" w:rsidRDefault="00A00BBC">
      <w:pPr>
        <w:pStyle w:val="aa"/>
        <w:widowControl/>
        <w:tabs>
          <w:tab w:val="left" w:pos="993"/>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培育绿色设计产品。</w:t>
      </w:r>
      <w:r>
        <w:rPr>
          <w:rFonts w:ascii="CESI仿宋-GB2312" w:eastAsia="CESI仿宋-GB2312" w:hAnsi="CESI仿宋-GB2312" w:cs="CESI仿宋-GB2312" w:hint="eastAsia"/>
          <w:color w:val="000000"/>
          <w:kern w:val="0"/>
          <w:sz w:val="32"/>
          <w:szCs w:val="32"/>
          <w:lang/>
        </w:rPr>
        <w:t>立足西藏产业基础，聚焦无害化、节能环保、高可靠性、长寿命和易回收等特性，在产品设计开发阶段系统考虑原材料选用、生产、销售、使用、回收、处理等各环节对资源环境造成的影响，开发绿色设计产品，实现产品全生命周期绿色化。在农畜产品加工、天然饮用水、藏医药、民族手工等行业，培育一批绿色产品品牌。强化</w:t>
      </w:r>
      <w:r>
        <w:rPr>
          <w:rFonts w:ascii="CESI仿宋-GB2312" w:eastAsia="CESI仿宋-GB2312" w:hAnsi="CESI仿宋-GB2312" w:cs="CESI仿宋-GB2312" w:hint="eastAsia"/>
          <w:color w:val="000000"/>
          <w:kern w:val="0"/>
          <w:sz w:val="32"/>
          <w:szCs w:val="32"/>
          <w:lang/>
        </w:rPr>
        <w:t>绿色认证体系建设，积极开展绿色产品认证，增加绿色产品有效供给。（区</w:t>
      </w:r>
      <w:r>
        <w:rPr>
          <w:rFonts w:ascii="CESI仿宋-GB2312" w:eastAsia="CESI仿宋-GB2312" w:hAnsi="CESI仿宋-GB2312" w:cs="CESI仿宋-GB2312" w:hint="eastAsia"/>
          <w:color w:val="000000"/>
          <w:kern w:val="0"/>
          <w:sz w:val="32"/>
          <w:szCs w:val="32"/>
          <w:lang/>
        </w:rPr>
        <w:t>经济和信息化</w:t>
      </w:r>
      <w:r>
        <w:rPr>
          <w:rFonts w:ascii="CESI仿宋-GB2312" w:eastAsia="CESI仿宋-GB2312" w:hAnsi="CESI仿宋-GB2312" w:cs="CESI仿宋-GB2312" w:hint="eastAsia"/>
          <w:color w:val="000000"/>
          <w:kern w:val="0"/>
          <w:sz w:val="32"/>
          <w:szCs w:val="32"/>
          <w:lang/>
        </w:rPr>
        <w:t>厅、商务厅、市场</w:t>
      </w:r>
      <w:r>
        <w:rPr>
          <w:rFonts w:ascii="CESI仿宋-GB2312" w:eastAsia="CESI仿宋-GB2312" w:hAnsi="CESI仿宋-GB2312" w:cs="CESI仿宋-GB2312" w:hint="eastAsia"/>
          <w:color w:val="000000"/>
          <w:kern w:val="0"/>
          <w:sz w:val="32"/>
          <w:szCs w:val="32"/>
          <w:lang/>
        </w:rPr>
        <w:t>监督管理</w:t>
      </w:r>
      <w:r>
        <w:rPr>
          <w:rFonts w:ascii="CESI仿宋-GB2312" w:eastAsia="CESI仿宋-GB2312" w:hAnsi="CESI仿宋-GB2312" w:cs="CESI仿宋-GB2312" w:hint="eastAsia"/>
          <w:color w:val="000000"/>
          <w:kern w:val="0"/>
          <w:sz w:val="32"/>
          <w:szCs w:val="32"/>
          <w:lang/>
        </w:rPr>
        <w:t>局等按职责分工负责）</w:t>
      </w:r>
    </w:p>
    <w:p w:rsidR="00F76545" w:rsidRDefault="00A00BBC">
      <w:pPr>
        <w:pStyle w:val="aa"/>
        <w:widowControl/>
        <w:tabs>
          <w:tab w:val="left" w:pos="993"/>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打造绿色园区。</w:t>
      </w:r>
      <w:r>
        <w:rPr>
          <w:rFonts w:ascii="CESI仿宋-GB2312" w:eastAsia="CESI仿宋-GB2312" w:hAnsi="CESI仿宋-GB2312" w:cs="CESI仿宋-GB2312" w:hint="eastAsia"/>
          <w:color w:val="000000"/>
          <w:kern w:val="0"/>
          <w:sz w:val="32"/>
          <w:szCs w:val="32"/>
          <w:lang/>
        </w:rPr>
        <w:t>推动园区按照空间集约、产业集聚、结构绿色、生态链接的原则</w:t>
      </w:r>
      <w:r>
        <w:rPr>
          <w:rFonts w:ascii="CESI仿宋-GB2312" w:eastAsia="CESI仿宋-GB2312" w:hAnsi="CESI仿宋-GB2312" w:cs="CESI仿宋-GB2312" w:hint="eastAsia"/>
          <w:color w:val="333333"/>
          <w:sz w:val="32"/>
          <w:szCs w:val="32"/>
          <w:shd w:val="clear" w:color="auto" w:fill="FFFFFF"/>
        </w:rPr>
        <w:t>，</w:t>
      </w:r>
      <w:r>
        <w:rPr>
          <w:rFonts w:ascii="CESI仿宋-GB2312" w:eastAsia="CESI仿宋-GB2312" w:hAnsi="CESI仿宋-GB2312" w:cs="CESI仿宋-GB2312" w:hint="eastAsia"/>
          <w:color w:val="000000"/>
          <w:kern w:val="0"/>
          <w:sz w:val="32"/>
          <w:szCs w:val="32"/>
          <w:lang/>
        </w:rPr>
        <w:t>实现</w:t>
      </w:r>
      <w:r>
        <w:rPr>
          <w:rFonts w:ascii="CESI仿宋-GB2312" w:eastAsia="CESI仿宋-GB2312" w:hAnsi="CESI仿宋-GB2312" w:cs="CESI仿宋-GB2312" w:hint="eastAsia"/>
          <w:color w:val="000000"/>
          <w:kern w:val="0"/>
          <w:sz w:val="32"/>
          <w:szCs w:val="32"/>
          <w:lang/>
        </w:rPr>
        <w:t>产业绿色化、能源利用绿色化、资源利用绿色化、基础设施绿色化、生态环境绿色化、运行管理绿色化的“六绿综合提升”。支持园区企业开发绿色产品，主导产业创建绿色工厂，龙头企业建设绿色供应链，实现园区整体能效提升和绿色低碳发展。（区</w:t>
      </w:r>
      <w:r>
        <w:rPr>
          <w:rFonts w:ascii="CESI仿宋-GB2312" w:eastAsia="CESI仿宋-GB2312" w:hAnsi="CESI仿宋-GB2312" w:cs="CESI仿宋-GB2312" w:hint="eastAsia"/>
          <w:color w:val="000000"/>
          <w:kern w:val="0"/>
          <w:sz w:val="32"/>
          <w:szCs w:val="32"/>
          <w:lang/>
        </w:rPr>
        <w:t>发展改革委</w:t>
      </w:r>
      <w:r>
        <w:rPr>
          <w:rFonts w:ascii="CESI仿宋-GB2312" w:eastAsia="CESI仿宋-GB2312" w:hAnsi="CESI仿宋-GB2312" w:cs="CESI仿宋-GB2312" w:hint="eastAsia"/>
          <w:color w:val="000000"/>
          <w:kern w:val="0"/>
          <w:sz w:val="32"/>
          <w:szCs w:val="32"/>
          <w:lang/>
        </w:rPr>
        <w:t>、科技厅、</w:t>
      </w:r>
      <w:r>
        <w:rPr>
          <w:rFonts w:ascii="CESI仿宋-GB2312" w:eastAsia="CESI仿宋-GB2312" w:hAnsi="CESI仿宋-GB2312" w:cs="CESI仿宋-GB2312" w:hint="eastAsia"/>
          <w:color w:val="000000"/>
          <w:kern w:val="0"/>
          <w:sz w:val="32"/>
          <w:szCs w:val="32"/>
          <w:lang/>
        </w:rPr>
        <w:t>经济和信息化</w:t>
      </w:r>
      <w:r>
        <w:rPr>
          <w:rFonts w:ascii="CESI仿宋-GB2312" w:eastAsia="CESI仿宋-GB2312" w:hAnsi="CESI仿宋-GB2312" w:cs="CESI仿宋-GB2312" w:hint="eastAsia"/>
          <w:color w:val="000000"/>
          <w:kern w:val="0"/>
          <w:sz w:val="32"/>
          <w:szCs w:val="32"/>
          <w:lang/>
        </w:rPr>
        <w:t>厅、生态环境厅、商务厅按职责分工负责）</w:t>
      </w:r>
    </w:p>
    <w:p w:rsidR="00F76545" w:rsidRDefault="00A00BBC">
      <w:pPr>
        <w:pStyle w:val="aa"/>
        <w:widowControl/>
        <w:tabs>
          <w:tab w:val="left" w:pos="993"/>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lastRenderedPageBreak/>
        <w:t>4.</w:t>
      </w:r>
      <w:r>
        <w:rPr>
          <w:rFonts w:ascii="CESI仿宋-GB2312" w:eastAsia="CESI仿宋-GB2312" w:hAnsi="CESI仿宋-GB2312" w:cs="CESI仿宋-GB2312" w:hint="eastAsia"/>
          <w:sz w:val="32"/>
          <w:szCs w:val="32"/>
        </w:rPr>
        <w:t>建设绿色供应链。</w:t>
      </w:r>
      <w:r>
        <w:rPr>
          <w:rFonts w:ascii="CESI仿宋-GB2312" w:eastAsia="CESI仿宋-GB2312" w:hAnsi="CESI仿宋-GB2312" w:cs="CESI仿宋-GB2312" w:hint="eastAsia"/>
          <w:color w:val="000000"/>
          <w:kern w:val="0"/>
          <w:sz w:val="32"/>
          <w:szCs w:val="32"/>
          <w:lang/>
        </w:rPr>
        <w:t>支持行业龙头企业在供应链整合、创新低碳管理等方面发挥引领作用，建立绿色供应链管理战略，完善绿色供应商管理，推进绿色生产、绿色回收、绿色信息披露，引领供应链上下游企业提高资源能源利用效率，改善环境绩效，实现供应链全链条绿色低碳发展。（区</w:t>
      </w:r>
      <w:r>
        <w:rPr>
          <w:rFonts w:ascii="CESI仿宋-GB2312" w:eastAsia="CESI仿宋-GB2312" w:hAnsi="CESI仿宋-GB2312" w:cs="CESI仿宋-GB2312" w:hint="eastAsia"/>
          <w:color w:val="000000"/>
          <w:kern w:val="0"/>
          <w:sz w:val="32"/>
          <w:szCs w:val="32"/>
          <w:lang/>
        </w:rPr>
        <w:t>发展改革委</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color w:val="000000"/>
          <w:kern w:val="0"/>
          <w:sz w:val="32"/>
          <w:szCs w:val="32"/>
          <w:lang/>
        </w:rPr>
        <w:t>经济和信息化厅</w:t>
      </w:r>
      <w:r>
        <w:rPr>
          <w:rFonts w:ascii="CESI仿宋-GB2312" w:eastAsia="CESI仿宋-GB2312" w:hAnsi="CESI仿宋-GB2312" w:cs="CESI仿宋-GB2312" w:hint="eastAsia"/>
          <w:color w:val="000000"/>
          <w:kern w:val="0"/>
          <w:sz w:val="32"/>
          <w:szCs w:val="32"/>
          <w:lang/>
        </w:rPr>
        <w:t>、生态环境厅、交通</w:t>
      </w:r>
      <w:r>
        <w:rPr>
          <w:rFonts w:ascii="CESI仿宋-GB2312" w:eastAsia="CESI仿宋-GB2312" w:hAnsi="CESI仿宋-GB2312" w:cs="CESI仿宋-GB2312" w:hint="eastAsia"/>
          <w:color w:val="000000"/>
          <w:kern w:val="0"/>
          <w:sz w:val="32"/>
          <w:szCs w:val="32"/>
          <w:lang/>
        </w:rPr>
        <w:t>运输</w:t>
      </w:r>
      <w:r>
        <w:rPr>
          <w:rFonts w:ascii="CESI仿宋-GB2312" w:eastAsia="CESI仿宋-GB2312" w:hAnsi="CESI仿宋-GB2312" w:cs="CESI仿宋-GB2312" w:hint="eastAsia"/>
          <w:color w:val="000000"/>
          <w:kern w:val="0"/>
          <w:sz w:val="32"/>
          <w:szCs w:val="32"/>
          <w:lang/>
        </w:rPr>
        <w:t>厅、商务厅、国资委等按职责分工负责）。</w:t>
      </w:r>
    </w:p>
    <w:p w:rsidR="00F76545" w:rsidRDefault="00A00BBC">
      <w:pPr>
        <w:pStyle w:val="aa"/>
        <w:widowControl/>
        <w:tabs>
          <w:tab w:val="left" w:pos="993"/>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5.</w:t>
      </w:r>
      <w:r>
        <w:rPr>
          <w:rFonts w:ascii="CESI仿宋-GB2312" w:eastAsia="CESI仿宋-GB2312" w:hAnsi="CESI仿宋-GB2312" w:cs="CESI仿宋-GB2312" w:hint="eastAsia"/>
          <w:sz w:val="32"/>
          <w:szCs w:val="32"/>
        </w:rPr>
        <w:t>促进中小企业绿色低碳发展。</w:t>
      </w:r>
      <w:r>
        <w:rPr>
          <w:rFonts w:ascii="CESI仿宋-GB2312" w:eastAsia="CESI仿宋-GB2312" w:hAnsi="CESI仿宋-GB2312" w:cs="CESI仿宋-GB2312" w:hint="eastAsia"/>
          <w:color w:val="000000"/>
          <w:kern w:val="0"/>
          <w:sz w:val="32"/>
          <w:szCs w:val="32"/>
          <w:lang/>
        </w:rPr>
        <w:t>优化中小企业资源配置和生产模式，探索开展工业绿色低碳发展评价，引导中小企业提升绿色发展能力。</w:t>
      </w:r>
      <w:r>
        <w:rPr>
          <w:rFonts w:ascii="CESI仿宋-GB2312" w:eastAsia="CESI仿宋-GB2312" w:hAnsi="CESI仿宋-GB2312" w:cs="CESI仿宋-GB2312" w:hint="eastAsia"/>
          <w:color w:val="000000"/>
          <w:kern w:val="0"/>
          <w:sz w:val="32"/>
          <w:szCs w:val="32"/>
          <w:lang/>
        </w:rPr>
        <w:t>推进</w:t>
      </w:r>
      <w:r>
        <w:rPr>
          <w:rFonts w:ascii="CESI仿宋-GB2312" w:eastAsia="CESI仿宋-GB2312" w:hAnsi="CESI仿宋-GB2312" w:cs="CESI仿宋-GB2312" w:hint="eastAsia"/>
          <w:color w:val="000000"/>
          <w:kern w:val="0"/>
          <w:sz w:val="32"/>
          <w:szCs w:val="32"/>
          <w:lang/>
        </w:rPr>
        <w:t>国家中小企业绿色发展促进工程，开展中小企业节能诊</w:t>
      </w:r>
      <w:r>
        <w:rPr>
          <w:rFonts w:ascii="CESI仿宋-GB2312" w:eastAsia="CESI仿宋-GB2312" w:hAnsi="CESI仿宋-GB2312" w:cs="CESI仿宋-GB2312" w:hint="eastAsia"/>
          <w:color w:val="000000"/>
          <w:kern w:val="0"/>
          <w:sz w:val="32"/>
          <w:szCs w:val="32"/>
          <w:lang/>
        </w:rPr>
        <w:t>断服务，为中小企业的绿色低碳发展导入政策、技术、数据、资金、人才和新的商业模式，在低碳产品开发、低碳技术创新等领域培育专精特新“小巨人”。（区</w:t>
      </w:r>
      <w:r>
        <w:rPr>
          <w:rFonts w:ascii="CESI仿宋-GB2312" w:eastAsia="CESI仿宋-GB2312" w:hAnsi="CESI仿宋-GB2312" w:cs="CESI仿宋-GB2312" w:hint="eastAsia"/>
          <w:color w:val="000000"/>
          <w:kern w:val="0"/>
          <w:sz w:val="32"/>
          <w:szCs w:val="32"/>
          <w:lang/>
        </w:rPr>
        <w:t>经济和信息化</w:t>
      </w:r>
      <w:r>
        <w:rPr>
          <w:rFonts w:ascii="CESI仿宋-GB2312" w:eastAsia="CESI仿宋-GB2312" w:hAnsi="CESI仿宋-GB2312" w:cs="CESI仿宋-GB2312" w:hint="eastAsia"/>
          <w:color w:val="000000"/>
          <w:kern w:val="0"/>
          <w:sz w:val="32"/>
          <w:szCs w:val="32"/>
          <w:lang/>
        </w:rPr>
        <w:t>厅牵头）</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（六）持续提升能源利用效率</w:t>
      </w:r>
    </w:p>
    <w:p w:rsidR="00F76545" w:rsidRDefault="00A00BBC">
      <w:pPr>
        <w:widowControl/>
        <w:spacing w:line="560" w:lineRule="exact"/>
        <w:ind w:firstLineChars="200"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color w:val="000000"/>
          <w:kern w:val="0"/>
          <w:sz w:val="32"/>
          <w:szCs w:val="32"/>
          <w:lang/>
        </w:rPr>
        <w:t>坚持节约优先，把提高能源利用效率放在首位，推进科学配置、高效利用，优化生产流程和工艺，提高单位能源产</w:t>
      </w:r>
      <w:r>
        <w:rPr>
          <w:rFonts w:ascii="CESI仿宋-GB2312" w:eastAsia="CESI仿宋-GB2312" w:hAnsi="CESI仿宋-GB2312" w:cs="CESI仿宋-GB2312" w:hint="eastAsia"/>
          <w:color w:val="000000"/>
          <w:kern w:val="0"/>
          <w:sz w:val="32"/>
          <w:szCs w:val="32"/>
          <w:lang/>
        </w:rPr>
        <w:t>出效率，促进节能降耗、提质增效。</w:t>
      </w:r>
    </w:p>
    <w:p w:rsidR="00F76545" w:rsidRDefault="00A00BBC">
      <w:pPr>
        <w:pStyle w:val="aa"/>
        <w:widowControl/>
        <w:tabs>
          <w:tab w:val="left" w:pos="993"/>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1.</w:t>
      </w:r>
      <w:r>
        <w:rPr>
          <w:rFonts w:ascii="CESI仿宋-GB2312" w:eastAsia="CESI仿宋-GB2312" w:hAnsi="CESI仿宋-GB2312" w:cs="CESI仿宋-GB2312" w:hint="eastAsia"/>
          <w:sz w:val="32"/>
          <w:szCs w:val="32"/>
        </w:rPr>
        <w:t>大力开展节能技术改造。</w:t>
      </w:r>
      <w:r>
        <w:rPr>
          <w:rFonts w:ascii="CESI仿宋-GB2312" w:eastAsia="CESI仿宋-GB2312" w:hAnsi="CESI仿宋-GB2312" w:cs="CESI仿宋-GB2312" w:hint="eastAsia"/>
          <w:sz w:val="32"/>
          <w:szCs w:val="32"/>
        </w:rPr>
        <w:t>加快</w:t>
      </w:r>
      <w:r>
        <w:rPr>
          <w:rFonts w:ascii="CESI仿宋-GB2312" w:eastAsia="CESI仿宋-GB2312" w:hAnsi="CESI仿宋-GB2312" w:cs="CESI仿宋-GB2312" w:hint="eastAsia"/>
          <w:color w:val="000000"/>
          <w:kern w:val="0"/>
          <w:sz w:val="32"/>
          <w:szCs w:val="32"/>
          <w:lang/>
        </w:rPr>
        <w:t>推广应用先进适用节能技术工艺装备，持续推进工业用能系统优化。深入实施电机</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color w:val="000000"/>
          <w:kern w:val="0"/>
          <w:sz w:val="32"/>
          <w:szCs w:val="32"/>
          <w:lang/>
        </w:rPr>
        <w:t>变压器能效提升计划，持续推动工业窑炉、锅炉、电机、风机、泵、压缩机等重点用能设备系统更新改造。对重点工艺流程、用能设备实施信息化数字化改造升级，鼓励企业、园</w:t>
      </w:r>
      <w:r>
        <w:rPr>
          <w:rFonts w:ascii="CESI仿宋-GB2312" w:eastAsia="CESI仿宋-GB2312" w:hAnsi="CESI仿宋-GB2312" w:cs="CESI仿宋-GB2312" w:hint="eastAsia"/>
          <w:color w:val="000000"/>
          <w:kern w:val="0"/>
          <w:sz w:val="32"/>
          <w:szCs w:val="32"/>
          <w:lang/>
        </w:rPr>
        <w:lastRenderedPageBreak/>
        <w:t>区建设能碳综合管理系统，实现能效优化调控。（区</w:t>
      </w:r>
      <w:r>
        <w:rPr>
          <w:rFonts w:ascii="CESI仿宋-GB2312" w:eastAsia="CESI仿宋-GB2312" w:hAnsi="CESI仿宋-GB2312" w:cs="CESI仿宋-GB2312" w:hint="eastAsia"/>
          <w:color w:val="000000"/>
          <w:kern w:val="0"/>
          <w:sz w:val="32"/>
          <w:szCs w:val="32"/>
          <w:lang/>
        </w:rPr>
        <w:t>发展改革委</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color w:val="000000"/>
          <w:kern w:val="0"/>
          <w:sz w:val="32"/>
          <w:szCs w:val="32"/>
          <w:lang/>
        </w:rPr>
        <w:t>经济和信息化</w:t>
      </w:r>
      <w:r>
        <w:rPr>
          <w:rFonts w:ascii="CESI仿宋-GB2312" w:eastAsia="CESI仿宋-GB2312" w:hAnsi="CESI仿宋-GB2312" w:cs="CESI仿宋-GB2312" w:hint="eastAsia"/>
          <w:color w:val="000000"/>
          <w:kern w:val="0"/>
          <w:sz w:val="32"/>
          <w:szCs w:val="32"/>
          <w:lang/>
        </w:rPr>
        <w:t>厅等按职责分工负责）</w:t>
      </w:r>
    </w:p>
    <w:p w:rsidR="00F76545" w:rsidRDefault="00A00BBC">
      <w:pPr>
        <w:pStyle w:val="aa"/>
        <w:tabs>
          <w:tab w:val="left" w:pos="993"/>
        </w:tabs>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因地制宜建设工业绿色微电网。</w:t>
      </w:r>
      <w:r>
        <w:rPr>
          <w:rFonts w:ascii="CESI仿宋-GB2312" w:eastAsia="CESI仿宋-GB2312" w:hAnsi="CESI仿宋-GB2312" w:cs="CESI仿宋-GB2312" w:hint="eastAsia"/>
          <w:color w:val="000000"/>
          <w:kern w:val="0"/>
          <w:sz w:val="32"/>
          <w:szCs w:val="32"/>
          <w:lang/>
        </w:rPr>
        <w:t>引导企业、园区加快分布式光伏、地热能、分散式风电、多元储能、高效热泵、余热余压利用、智慧能源管控等一体化系统开发运行，增强源网荷储协调互动能力，建设工业绿色微电网。促进就近大规模高比例消纳可再生能源，推进多能高效互补利用。强化以电为</w:t>
      </w:r>
      <w:r>
        <w:rPr>
          <w:rFonts w:ascii="CESI仿宋-GB2312" w:eastAsia="CESI仿宋-GB2312" w:hAnsi="CESI仿宋-GB2312" w:cs="CESI仿宋-GB2312" w:hint="eastAsia"/>
          <w:color w:val="000000"/>
          <w:kern w:val="0"/>
          <w:sz w:val="32"/>
          <w:szCs w:val="32"/>
          <w:lang/>
        </w:rPr>
        <w:t>核心的能源需求侧管理，引导企业提高用能效率和需求响应能力。加强能源系统优化和梯级利用，因地制宜推广园区集中供热、能源供应中枢等新业态。（区</w:t>
      </w:r>
      <w:r>
        <w:rPr>
          <w:rFonts w:ascii="CESI仿宋-GB2312" w:eastAsia="CESI仿宋-GB2312" w:hAnsi="CESI仿宋-GB2312" w:cs="CESI仿宋-GB2312" w:hint="eastAsia"/>
          <w:color w:val="000000"/>
          <w:kern w:val="0"/>
          <w:sz w:val="32"/>
          <w:szCs w:val="32"/>
          <w:lang/>
        </w:rPr>
        <w:t>经济和信息化</w:t>
      </w:r>
      <w:r>
        <w:rPr>
          <w:rFonts w:ascii="CESI仿宋-GB2312" w:eastAsia="CESI仿宋-GB2312" w:hAnsi="CESI仿宋-GB2312" w:cs="CESI仿宋-GB2312" w:hint="eastAsia"/>
          <w:color w:val="000000"/>
          <w:kern w:val="0"/>
          <w:sz w:val="32"/>
          <w:szCs w:val="32"/>
          <w:lang/>
        </w:rPr>
        <w:t>厅、能源局等按职责分工负责）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（七）持续优化用能结构</w:t>
      </w:r>
    </w:p>
    <w:p w:rsidR="00F76545" w:rsidRDefault="00A00BBC">
      <w:pPr>
        <w:pStyle w:val="aa"/>
        <w:widowControl/>
        <w:tabs>
          <w:tab w:val="left" w:pos="1134"/>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1.</w:t>
      </w:r>
      <w:r>
        <w:rPr>
          <w:rFonts w:ascii="CESI仿宋-GB2312" w:eastAsia="CESI仿宋-GB2312" w:hAnsi="CESI仿宋-GB2312" w:cs="CESI仿宋-GB2312" w:hint="eastAsia"/>
          <w:sz w:val="32"/>
          <w:szCs w:val="32"/>
        </w:rPr>
        <w:t>推进工业终端用能电气化。</w:t>
      </w:r>
      <w:r>
        <w:rPr>
          <w:rFonts w:ascii="CESI仿宋-GB2312" w:eastAsia="CESI仿宋-GB2312" w:hAnsi="CESI仿宋-GB2312" w:cs="CESI仿宋-GB2312" w:hint="eastAsia"/>
          <w:color w:val="000000"/>
          <w:kern w:val="0"/>
          <w:sz w:val="32"/>
          <w:szCs w:val="32"/>
          <w:lang/>
        </w:rPr>
        <w:t>在建材、农畜产品加工、天然饮用水、藏医药、民族手工等行业推广电锅炉、电窑炉、电加热等技术，鼓励企业采用高温热泵、大功率电热储能锅炉等技术和设备进行电能替代，提高终端用能设备电气化比例。（区</w:t>
      </w:r>
      <w:r>
        <w:rPr>
          <w:rFonts w:ascii="CESI仿宋-GB2312" w:eastAsia="CESI仿宋-GB2312" w:hAnsi="CESI仿宋-GB2312" w:cs="CESI仿宋-GB2312" w:hint="eastAsia"/>
          <w:color w:val="000000"/>
          <w:kern w:val="0"/>
          <w:sz w:val="32"/>
          <w:szCs w:val="32"/>
          <w:lang/>
        </w:rPr>
        <w:t>发展改革委</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color w:val="000000"/>
          <w:kern w:val="0"/>
          <w:sz w:val="32"/>
          <w:szCs w:val="32"/>
          <w:lang/>
        </w:rPr>
        <w:t>经济和信息化</w:t>
      </w:r>
      <w:r>
        <w:rPr>
          <w:rFonts w:ascii="CESI仿宋-GB2312" w:eastAsia="CESI仿宋-GB2312" w:hAnsi="CESI仿宋-GB2312" w:cs="CESI仿宋-GB2312" w:hint="eastAsia"/>
          <w:color w:val="000000"/>
          <w:kern w:val="0"/>
          <w:sz w:val="32"/>
          <w:szCs w:val="32"/>
          <w:lang/>
        </w:rPr>
        <w:t>厅、能源局等按职责分工负责）</w:t>
      </w:r>
    </w:p>
    <w:p w:rsidR="00F76545" w:rsidRDefault="00A00BBC">
      <w:pPr>
        <w:pStyle w:val="a3"/>
        <w:spacing w:line="560" w:lineRule="exact"/>
        <w:ind w:firstLineChars="200" w:firstLine="640"/>
        <w:jc w:val="both"/>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大力就地开发利用可再生能源。</w:t>
      </w:r>
      <w:r>
        <w:rPr>
          <w:rFonts w:ascii="CESI仿宋-GB2312" w:eastAsia="CESI仿宋-GB2312" w:hAnsi="CESI仿宋-GB2312" w:cs="CESI仿宋-GB2312" w:hint="eastAsia"/>
          <w:color w:val="000000"/>
          <w:kern w:val="0"/>
          <w:sz w:val="32"/>
          <w:szCs w:val="32"/>
          <w:lang/>
        </w:rPr>
        <w:t>鼓励企业、园区就近利用清洁能源，支持具备条件的企业开展“光伏</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color w:val="000000"/>
          <w:kern w:val="0"/>
          <w:sz w:val="32"/>
          <w:szCs w:val="32"/>
          <w:lang/>
        </w:rPr>
        <w:t>储能”等自备电厂、自备电源建设，以及新建工业厂房屋顶分布式光伏建设。稳步推进地热发电，根据各地资源禀赋，积极稳妥推广地热能开发利用，支持地热能与其他可再生能源耦合发展。鼓励生物质燃料、垃圾衍生燃料、氢能等替代能源在建</w:t>
      </w:r>
      <w:r>
        <w:rPr>
          <w:rFonts w:ascii="CESI仿宋-GB2312" w:eastAsia="CESI仿宋-GB2312" w:hAnsi="CESI仿宋-GB2312" w:cs="CESI仿宋-GB2312" w:hint="eastAsia"/>
          <w:color w:val="000000"/>
          <w:kern w:val="0"/>
          <w:sz w:val="32"/>
          <w:szCs w:val="32"/>
          <w:lang/>
        </w:rPr>
        <w:lastRenderedPageBreak/>
        <w:t>材、采矿、农畜产品加工等行业的应用。（</w:t>
      </w:r>
      <w:r>
        <w:rPr>
          <w:rFonts w:ascii="CESI仿宋-GB2312" w:eastAsia="CESI仿宋-GB2312" w:hAnsi="CESI仿宋-GB2312" w:cs="CESI仿宋-GB2312" w:hint="eastAsia"/>
          <w:color w:val="000000"/>
          <w:kern w:val="0"/>
          <w:sz w:val="32"/>
          <w:szCs w:val="32"/>
          <w:lang/>
        </w:rPr>
        <w:t>区发展改革委、经济和信息化厅、自然资源厅、能源局</w:t>
      </w:r>
      <w:r>
        <w:rPr>
          <w:rFonts w:ascii="CESI仿宋-GB2312" w:eastAsia="CESI仿宋-GB2312" w:hAnsi="CESI仿宋-GB2312" w:cs="CESI仿宋-GB2312" w:hint="eastAsia"/>
          <w:color w:val="000000"/>
          <w:kern w:val="0"/>
          <w:sz w:val="32"/>
          <w:szCs w:val="32"/>
          <w:lang/>
        </w:rPr>
        <w:t>等按职责分工负责）</w:t>
      </w:r>
    </w:p>
    <w:p w:rsidR="00F76545" w:rsidRDefault="00A00BBC">
      <w:pPr>
        <w:pStyle w:val="a3"/>
        <w:spacing w:line="560" w:lineRule="exact"/>
        <w:ind w:firstLineChars="200" w:firstLine="640"/>
        <w:jc w:val="both"/>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推进化石能源清洁高效利用。</w:t>
      </w:r>
      <w:r>
        <w:rPr>
          <w:rFonts w:ascii="CESI仿宋-GB2312" w:eastAsia="CESI仿宋-GB2312" w:hAnsi="CESI仿宋-GB2312" w:cs="CESI仿宋-GB2312" w:hint="eastAsia"/>
          <w:color w:val="000000"/>
          <w:kern w:val="0"/>
          <w:sz w:val="32"/>
          <w:szCs w:val="32"/>
          <w:lang/>
        </w:rPr>
        <w:t>稳妥推进建材、采矿行业煤炭减量替代，有序引导</w:t>
      </w:r>
      <w:r>
        <w:rPr>
          <w:rFonts w:ascii="CESI仿宋-GB2312" w:eastAsia="CESI仿宋-GB2312" w:hAnsi="CESI仿宋-GB2312" w:cs="CESI仿宋-GB2312" w:hint="eastAsia"/>
          <w:color w:val="000000"/>
          <w:kern w:val="0"/>
          <w:sz w:val="32"/>
          <w:szCs w:val="32"/>
          <w:lang/>
        </w:rPr>
        <w:t>食（饮）品</w:t>
      </w:r>
      <w:r>
        <w:rPr>
          <w:rFonts w:ascii="CESI仿宋-GB2312" w:eastAsia="CESI仿宋-GB2312" w:hAnsi="CESI仿宋-GB2312" w:cs="CESI仿宋-GB2312" w:hint="eastAsia"/>
          <w:color w:val="000000"/>
          <w:kern w:val="0"/>
          <w:sz w:val="32"/>
          <w:szCs w:val="32"/>
          <w:lang/>
        </w:rPr>
        <w:t>等行业的天然气、液化石油气消费。（</w:t>
      </w:r>
      <w:r>
        <w:rPr>
          <w:rFonts w:ascii="CESI仿宋-GB2312" w:eastAsia="CESI仿宋-GB2312" w:hAnsi="CESI仿宋-GB2312" w:cs="CESI仿宋-GB2312" w:hint="eastAsia"/>
          <w:color w:val="000000"/>
          <w:kern w:val="0"/>
          <w:sz w:val="32"/>
          <w:szCs w:val="32"/>
          <w:lang/>
        </w:rPr>
        <w:t>区发展改革</w:t>
      </w:r>
      <w:r>
        <w:rPr>
          <w:rFonts w:ascii="CESI仿宋-GB2312" w:eastAsia="CESI仿宋-GB2312" w:hAnsi="CESI仿宋-GB2312" w:cs="CESI仿宋-GB2312" w:hint="eastAsia"/>
          <w:color w:val="000000"/>
          <w:kern w:val="0"/>
          <w:sz w:val="32"/>
          <w:szCs w:val="32"/>
          <w:lang/>
        </w:rPr>
        <w:t>委、经济和信息化厅、住房和城乡建设厅、能源局</w:t>
      </w:r>
      <w:r>
        <w:rPr>
          <w:rFonts w:ascii="CESI仿宋-GB2312" w:eastAsia="CESI仿宋-GB2312" w:hAnsi="CESI仿宋-GB2312" w:cs="CESI仿宋-GB2312" w:hint="eastAsia"/>
          <w:color w:val="000000"/>
          <w:kern w:val="0"/>
          <w:sz w:val="32"/>
          <w:szCs w:val="32"/>
          <w:lang/>
        </w:rPr>
        <w:t>等按职责分工负责）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（八）大力促进资源节约高效利用</w:t>
      </w:r>
    </w:p>
    <w:p w:rsidR="00F76545" w:rsidRDefault="00A00BBC">
      <w:pPr>
        <w:pStyle w:val="aa"/>
        <w:widowControl/>
        <w:tabs>
          <w:tab w:val="left" w:pos="1134"/>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1.</w:t>
      </w:r>
      <w:r>
        <w:rPr>
          <w:rFonts w:ascii="CESI仿宋-GB2312" w:eastAsia="CESI仿宋-GB2312" w:hAnsi="CESI仿宋-GB2312" w:cs="CESI仿宋-GB2312" w:hint="eastAsia"/>
          <w:sz w:val="32"/>
          <w:szCs w:val="32"/>
        </w:rPr>
        <w:t>强化工业固废</w:t>
      </w:r>
      <w:r>
        <w:rPr>
          <w:rFonts w:ascii="CESI仿宋-GB2312" w:eastAsia="CESI仿宋-GB2312" w:hAnsi="CESI仿宋-GB2312" w:cs="CESI仿宋-GB2312" w:hint="eastAsia"/>
          <w:sz w:val="32"/>
          <w:szCs w:val="32"/>
        </w:rPr>
        <w:t>资源</w:t>
      </w:r>
      <w:r>
        <w:rPr>
          <w:rFonts w:ascii="CESI仿宋-GB2312" w:eastAsia="CESI仿宋-GB2312" w:hAnsi="CESI仿宋-GB2312" w:cs="CESI仿宋-GB2312" w:hint="eastAsia"/>
          <w:sz w:val="32"/>
          <w:szCs w:val="32"/>
        </w:rPr>
        <w:t>综合利用。</w:t>
      </w:r>
      <w:r>
        <w:rPr>
          <w:rFonts w:ascii="CESI仿宋-GB2312" w:eastAsia="CESI仿宋-GB2312" w:hAnsi="CESI仿宋-GB2312" w:cs="CESI仿宋-GB2312" w:hint="eastAsia"/>
          <w:color w:val="000000"/>
          <w:kern w:val="0"/>
          <w:sz w:val="32"/>
          <w:szCs w:val="32"/>
          <w:lang/>
        </w:rPr>
        <w:t>提高矿产资源综合开发利用水平和综合利用率，推进尾矿等大宗工业固废规模化、高值化利用。推动水泥窑协同处置固废，在保证水泥产品质量的前提下，推广高固废掺量的低碳水泥生产技术，引导水泥企业通过矿渣、粉煤灰等非碳酸盐原料制水泥。</w:t>
      </w:r>
      <w:r>
        <w:rPr>
          <w:rFonts w:ascii="CESI仿宋-GB2312" w:eastAsia="CESI仿宋-GB2312" w:hAnsi="CESI仿宋-GB2312" w:cs="CESI仿宋-GB2312" w:hint="eastAsia"/>
          <w:color w:val="000000"/>
          <w:kern w:val="0"/>
          <w:sz w:val="32"/>
          <w:szCs w:val="32"/>
          <w:lang/>
        </w:rPr>
        <w:t>开展</w:t>
      </w:r>
      <w:r>
        <w:rPr>
          <w:rFonts w:ascii="CESI仿宋-GB2312" w:eastAsia="CESI仿宋-GB2312" w:hAnsi="CESI仿宋-GB2312" w:cs="CESI仿宋-GB2312" w:hint="eastAsia"/>
          <w:color w:val="000000"/>
          <w:kern w:val="0"/>
          <w:sz w:val="32"/>
          <w:szCs w:val="32"/>
          <w:lang/>
        </w:rPr>
        <w:t>工业固体废物资源综合利用评价，以评促用。探索基于区域产业特色和固废特点的工业固废</w:t>
      </w:r>
      <w:r>
        <w:rPr>
          <w:rFonts w:ascii="CESI仿宋-GB2312" w:eastAsia="CESI仿宋-GB2312" w:hAnsi="CESI仿宋-GB2312" w:cs="CESI仿宋-GB2312" w:hint="eastAsia"/>
          <w:color w:val="000000"/>
          <w:kern w:val="0"/>
          <w:sz w:val="32"/>
          <w:szCs w:val="32"/>
          <w:lang/>
        </w:rPr>
        <w:t>资源</w:t>
      </w:r>
      <w:r>
        <w:rPr>
          <w:rFonts w:ascii="CESI仿宋-GB2312" w:eastAsia="CESI仿宋-GB2312" w:hAnsi="CESI仿宋-GB2312" w:cs="CESI仿宋-GB2312" w:hint="eastAsia"/>
          <w:color w:val="000000"/>
          <w:kern w:val="0"/>
          <w:sz w:val="32"/>
          <w:szCs w:val="32"/>
          <w:lang/>
        </w:rPr>
        <w:t>综合利用产业发展路径，鼓励有条件的园区和企业加强资源循环利用，创建“无废园区”</w:t>
      </w:r>
      <w:r>
        <w:rPr>
          <w:rFonts w:ascii="CESI仿宋-GB2312" w:eastAsia="CESI仿宋-GB2312" w:hAnsi="CESI仿宋-GB2312" w:cs="CESI仿宋-GB2312" w:hint="eastAsia"/>
          <w:color w:val="000000"/>
          <w:kern w:val="0"/>
          <w:sz w:val="32"/>
          <w:szCs w:val="32"/>
          <w:lang/>
        </w:rPr>
        <w:t>和“无废企业”，支持拉萨、日喀则、山南建设无废城市。（区</w:t>
      </w:r>
      <w:r>
        <w:rPr>
          <w:rFonts w:ascii="CESI仿宋-GB2312" w:eastAsia="CESI仿宋-GB2312" w:hAnsi="CESI仿宋-GB2312" w:cs="CESI仿宋-GB2312" w:hint="eastAsia"/>
          <w:color w:val="000000"/>
          <w:kern w:val="0"/>
          <w:sz w:val="32"/>
          <w:szCs w:val="32"/>
          <w:lang/>
        </w:rPr>
        <w:t>发展改革委、经济和信息化</w:t>
      </w:r>
      <w:r>
        <w:rPr>
          <w:rFonts w:ascii="CESI仿宋-GB2312" w:eastAsia="CESI仿宋-GB2312" w:hAnsi="CESI仿宋-GB2312" w:cs="CESI仿宋-GB2312" w:hint="eastAsia"/>
          <w:color w:val="000000"/>
          <w:kern w:val="0"/>
          <w:sz w:val="32"/>
          <w:szCs w:val="32"/>
          <w:lang/>
        </w:rPr>
        <w:t>厅、生态环境厅等按职责分</w:t>
      </w:r>
      <w:r>
        <w:rPr>
          <w:rFonts w:ascii="CESI仿宋-GB2312" w:eastAsia="CESI仿宋-GB2312" w:hAnsi="CESI仿宋-GB2312" w:cs="CESI仿宋-GB2312" w:hint="eastAsia"/>
          <w:color w:val="000000"/>
          <w:kern w:val="0"/>
          <w:sz w:val="32"/>
          <w:szCs w:val="32"/>
          <w:lang/>
        </w:rPr>
        <w:t>工负责）</w:t>
      </w:r>
    </w:p>
    <w:p w:rsidR="00F76545" w:rsidRDefault="00A00BBC">
      <w:pPr>
        <w:pStyle w:val="a3"/>
        <w:spacing w:line="560" w:lineRule="exact"/>
        <w:ind w:firstLineChars="200" w:firstLine="640"/>
        <w:jc w:val="both"/>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推动园区循环化改造。</w:t>
      </w:r>
      <w:r>
        <w:rPr>
          <w:rFonts w:ascii="CESI仿宋-GB2312" w:eastAsia="CESI仿宋-GB2312" w:hAnsi="CESI仿宋-GB2312" w:cs="CESI仿宋-GB2312" w:hint="eastAsia"/>
          <w:color w:val="000000"/>
          <w:kern w:val="0"/>
          <w:sz w:val="32"/>
          <w:szCs w:val="32"/>
          <w:lang/>
        </w:rPr>
        <w:t>以提升资源产出率和循环利用率为目标，优化园区空间布局，推动园区实施企业清洁生产改造、产业循环式组合、生产和生活系统循环化链接，促进能量梯级利用、废弃物回收利用、资源循环利用，推进园区能源基础设施集中建设、高效运行。</w:t>
      </w:r>
      <w:r>
        <w:rPr>
          <w:rFonts w:ascii="CESI仿宋-GB2312" w:eastAsia="CESI仿宋-GB2312" w:hAnsi="CESI仿宋-GB2312" w:cs="CESI仿宋-GB2312" w:hint="eastAsia"/>
          <w:color w:val="000000"/>
          <w:kern w:val="0"/>
          <w:sz w:val="32"/>
          <w:szCs w:val="32"/>
          <w:lang/>
        </w:rPr>
        <w:t>推动</w:t>
      </w:r>
      <w:r>
        <w:rPr>
          <w:rFonts w:ascii="CESI仿宋-GB2312" w:eastAsia="CESI仿宋-GB2312" w:hAnsi="CESI仿宋-GB2312" w:cs="CESI仿宋-GB2312" w:hint="eastAsia"/>
          <w:color w:val="000000"/>
          <w:kern w:val="0"/>
          <w:sz w:val="32"/>
          <w:szCs w:val="32"/>
          <w:lang/>
        </w:rPr>
        <w:t>自治区级以上重点产业园区实施循环化改造。（</w:t>
      </w:r>
      <w:r>
        <w:rPr>
          <w:rFonts w:ascii="CESI仿宋-GB2312" w:eastAsia="CESI仿宋-GB2312" w:hAnsi="CESI仿宋-GB2312" w:cs="CESI仿宋-GB2312" w:hint="eastAsia"/>
          <w:color w:val="000000"/>
          <w:kern w:val="0"/>
          <w:sz w:val="32"/>
          <w:szCs w:val="32"/>
          <w:lang/>
        </w:rPr>
        <w:t>区发展改革委、科技厅、经济</w:t>
      </w:r>
      <w:r>
        <w:rPr>
          <w:rFonts w:ascii="CESI仿宋-GB2312" w:eastAsia="CESI仿宋-GB2312" w:hAnsi="CESI仿宋-GB2312" w:cs="CESI仿宋-GB2312" w:hint="eastAsia"/>
          <w:color w:val="000000"/>
          <w:kern w:val="0"/>
          <w:sz w:val="32"/>
          <w:szCs w:val="32"/>
          <w:lang/>
        </w:rPr>
        <w:lastRenderedPageBreak/>
        <w:t>和信息化厅、生态环境厅、住房和城乡建设厅、商务厅</w:t>
      </w:r>
      <w:r>
        <w:rPr>
          <w:rFonts w:ascii="CESI仿宋-GB2312" w:eastAsia="CESI仿宋-GB2312" w:hAnsi="CESI仿宋-GB2312" w:cs="CESI仿宋-GB2312" w:hint="eastAsia"/>
          <w:color w:val="000000"/>
          <w:kern w:val="0"/>
          <w:sz w:val="32"/>
          <w:szCs w:val="32"/>
          <w:lang/>
        </w:rPr>
        <w:t>等按职责分工负责）</w:t>
      </w:r>
    </w:p>
    <w:p w:rsidR="00F76545" w:rsidRDefault="00A00BBC">
      <w:pPr>
        <w:pStyle w:val="aa"/>
        <w:widowControl/>
        <w:tabs>
          <w:tab w:val="left" w:pos="1134"/>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加强再生资源循环利用。</w:t>
      </w:r>
      <w:r>
        <w:rPr>
          <w:rFonts w:ascii="CESI仿宋-GB2312" w:eastAsia="CESI仿宋-GB2312" w:hAnsi="CESI仿宋-GB2312" w:cs="CESI仿宋-GB2312" w:hint="eastAsia"/>
          <w:color w:val="000000"/>
          <w:kern w:val="0"/>
          <w:sz w:val="32"/>
          <w:szCs w:val="32"/>
          <w:lang/>
        </w:rPr>
        <w:t>加强废钢铁、废有色金属、废纸、废塑料、废旧轮胎等再生资源回收利用和规范管理。大力推动“互联网</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color w:val="000000"/>
          <w:kern w:val="0"/>
          <w:sz w:val="32"/>
          <w:szCs w:val="32"/>
          <w:lang/>
        </w:rPr>
        <w:t>”再生资源回收利用，推动垃圾收运体系与再生资源回收体系的融合。研究退役光伏组件资源化利用的实施路径。（区</w:t>
      </w:r>
      <w:r>
        <w:rPr>
          <w:rFonts w:ascii="CESI仿宋-GB2312" w:eastAsia="CESI仿宋-GB2312" w:hAnsi="CESI仿宋-GB2312" w:cs="CESI仿宋-GB2312" w:hint="eastAsia"/>
          <w:color w:val="000000"/>
          <w:kern w:val="0"/>
          <w:sz w:val="32"/>
          <w:szCs w:val="32"/>
          <w:lang/>
        </w:rPr>
        <w:t>发展改革委</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color w:val="000000"/>
          <w:kern w:val="0"/>
          <w:sz w:val="32"/>
          <w:szCs w:val="32"/>
          <w:lang/>
        </w:rPr>
        <w:t>住房和城乡建设</w:t>
      </w:r>
      <w:r>
        <w:rPr>
          <w:rFonts w:ascii="CESI仿宋-GB2312" w:eastAsia="CESI仿宋-GB2312" w:hAnsi="CESI仿宋-GB2312" w:cs="CESI仿宋-GB2312" w:hint="eastAsia"/>
          <w:color w:val="000000"/>
          <w:kern w:val="0"/>
          <w:sz w:val="32"/>
          <w:szCs w:val="32"/>
          <w:lang/>
        </w:rPr>
        <w:t>厅、商务厅等按职责分工负责）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（九）推广应用绿色低碳技术</w:t>
      </w:r>
    </w:p>
    <w:p w:rsidR="00F76545" w:rsidRDefault="00A00BBC">
      <w:pPr>
        <w:pStyle w:val="aa"/>
        <w:widowControl/>
        <w:tabs>
          <w:tab w:val="left" w:pos="1134"/>
        </w:tabs>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1.</w:t>
      </w:r>
      <w:r>
        <w:rPr>
          <w:rFonts w:ascii="CESI仿宋-GB2312" w:eastAsia="CESI仿宋-GB2312" w:hAnsi="CESI仿宋-GB2312" w:cs="CESI仿宋-GB2312" w:hint="eastAsia"/>
          <w:sz w:val="32"/>
          <w:szCs w:val="32"/>
        </w:rPr>
        <w:t>推动高原绿色低碳技术创新。</w:t>
      </w:r>
      <w:r>
        <w:rPr>
          <w:rFonts w:ascii="CESI仿宋-GB2312" w:eastAsia="CESI仿宋-GB2312" w:hAnsi="CESI仿宋-GB2312" w:cs="CESI仿宋-GB2312" w:hint="eastAsia"/>
          <w:color w:val="000000"/>
          <w:kern w:val="0"/>
          <w:sz w:val="32"/>
          <w:szCs w:val="32"/>
          <w:lang/>
        </w:rPr>
        <w:t>依托援藏等多渠道资源，加强多层次、多形式的产学研合作，研究开发面向高原需求、符合高原特点的绿色低碳技术装备。强化企业创新主体地位，支持企业开展绿色低碳技术创新，鼓励设施、数据等资</w:t>
      </w:r>
      <w:r>
        <w:rPr>
          <w:rFonts w:ascii="CESI仿宋-GB2312" w:eastAsia="CESI仿宋-GB2312" w:hAnsi="CESI仿宋-GB2312" w:cs="CESI仿宋-GB2312" w:hint="eastAsia"/>
          <w:color w:val="000000"/>
          <w:kern w:val="0"/>
          <w:sz w:val="32"/>
          <w:szCs w:val="32"/>
          <w:lang/>
        </w:rPr>
        <w:t>源开放共享。完善绿色低碳技术和产品检测、评估、认证体系。（区科技厅、市场</w:t>
      </w:r>
      <w:r>
        <w:rPr>
          <w:rFonts w:ascii="CESI仿宋-GB2312" w:eastAsia="CESI仿宋-GB2312" w:hAnsi="CESI仿宋-GB2312" w:cs="CESI仿宋-GB2312" w:hint="eastAsia"/>
          <w:color w:val="000000"/>
          <w:kern w:val="0"/>
          <w:sz w:val="32"/>
          <w:szCs w:val="32"/>
          <w:lang/>
        </w:rPr>
        <w:t>监督管理</w:t>
      </w:r>
      <w:r>
        <w:rPr>
          <w:rFonts w:ascii="CESI仿宋-GB2312" w:eastAsia="CESI仿宋-GB2312" w:hAnsi="CESI仿宋-GB2312" w:cs="CESI仿宋-GB2312" w:hint="eastAsia"/>
          <w:color w:val="000000"/>
          <w:kern w:val="0"/>
          <w:sz w:val="32"/>
          <w:szCs w:val="32"/>
          <w:lang/>
        </w:rPr>
        <w:t>局等按职责分工负责）</w:t>
      </w:r>
    </w:p>
    <w:p w:rsidR="00F76545" w:rsidRDefault="00A00BBC">
      <w:pPr>
        <w:pStyle w:val="a3"/>
        <w:spacing w:line="560" w:lineRule="exact"/>
        <w:ind w:firstLineChars="200" w:firstLine="640"/>
        <w:jc w:val="both"/>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推广应用绿色低碳技术。</w:t>
      </w:r>
      <w:r>
        <w:rPr>
          <w:rFonts w:ascii="CESI仿宋-GB2312" w:eastAsia="CESI仿宋-GB2312" w:hAnsi="CESI仿宋-GB2312" w:cs="CESI仿宋-GB2312" w:hint="eastAsia"/>
          <w:color w:val="000000"/>
          <w:kern w:val="0"/>
          <w:sz w:val="32"/>
          <w:szCs w:val="32"/>
          <w:lang/>
        </w:rPr>
        <w:t>重点推广适合高原特色的六级预热预分解、两档式短窑、第四代篦冷机、新型燃烧器等先进烧成系统技术、高选择性催化、余热高效回收利用、多污染物协同治理超低排放、干法粒化除尘、工业废水深度处理回用、高效提取分离、高效膜分离、选矿自动化、高原型节能高效电机等工艺装备技术。通过首台（套）重大技术装备、重点新材料首批次应用保险补偿等政策，支持绿色低碳技术装备、材料推广应用。（</w:t>
      </w:r>
      <w:r>
        <w:rPr>
          <w:rFonts w:ascii="CESI仿宋-GB2312" w:eastAsia="CESI仿宋-GB2312" w:hAnsi="CESI仿宋-GB2312" w:cs="CESI仿宋-GB2312" w:hint="eastAsia"/>
          <w:color w:val="000000"/>
          <w:kern w:val="0"/>
          <w:sz w:val="32"/>
          <w:szCs w:val="32"/>
          <w:lang/>
        </w:rPr>
        <w:t>区发展改革委、科技厅、</w:t>
      </w:r>
      <w:r>
        <w:rPr>
          <w:rFonts w:ascii="CESI仿宋-GB2312" w:eastAsia="CESI仿宋-GB2312" w:hAnsi="CESI仿宋-GB2312" w:cs="CESI仿宋-GB2312" w:hint="eastAsia"/>
          <w:color w:val="000000"/>
          <w:kern w:val="0"/>
          <w:sz w:val="32"/>
          <w:szCs w:val="32"/>
          <w:lang/>
        </w:rPr>
        <w:t>经济和信息化厅、生态环境厅</w:t>
      </w:r>
      <w:r>
        <w:rPr>
          <w:rFonts w:ascii="CESI仿宋-GB2312" w:eastAsia="CESI仿宋-GB2312" w:hAnsi="CESI仿宋-GB2312" w:cs="CESI仿宋-GB2312" w:hint="eastAsia"/>
          <w:color w:val="000000"/>
          <w:kern w:val="0"/>
          <w:sz w:val="32"/>
          <w:szCs w:val="32"/>
          <w:lang/>
        </w:rPr>
        <w:t>等按职责分工负责）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lastRenderedPageBreak/>
        <w:t>（十）推动数字化赋能绿色低碳发展</w:t>
      </w:r>
    </w:p>
    <w:p w:rsidR="00F76545" w:rsidRDefault="00A00BBC">
      <w:pPr>
        <w:pStyle w:val="aa"/>
        <w:tabs>
          <w:tab w:val="left" w:pos="1134"/>
        </w:tabs>
        <w:adjustRightInd w:val="0"/>
        <w:spacing w:line="560" w:lineRule="exact"/>
        <w:ind w:firstLine="640"/>
        <w:rPr>
          <w:rFonts w:ascii="CESI仿宋-GB2312" w:eastAsia="CESI仿宋-GB2312" w:hAnsi="CESI仿宋-GB2312" w:cs="CESI仿宋-GB2312"/>
          <w:kern w:val="0"/>
          <w:sz w:val="32"/>
          <w:szCs w:val="32"/>
        </w:rPr>
      </w:pPr>
      <w:r>
        <w:rPr>
          <w:rFonts w:ascii="CESI仿宋-GB2312" w:eastAsia="CESI仿宋-GB2312" w:hAnsi="CESI仿宋-GB2312" w:cs="CESI仿宋-GB2312" w:hint="eastAsia"/>
          <w:sz w:val="32"/>
          <w:szCs w:val="32"/>
        </w:rPr>
        <w:t>1.</w:t>
      </w:r>
      <w:r>
        <w:rPr>
          <w:rFonts w:ascii="CESI仿宋-GB2312" w:eastAsia="CESI仿宋-GB2312" w:hAnsi="CESI仿宋-GB2312" w:cs="CESI仿宋-GB2312" w:hint="eastAsia"/>
          <w:sz w:val="32"/>
          <w:szCs w:val="32"/>
        </w:rPr>
        <w:t>推进数字技术与制造业深度融合。</w:t>
      </w:r>
      <w:r>
        <w:rPr>
          <w:rFonts w:ascii="CESI仿宋-GB2312" w:eastAsia="CESI仿宋-GB2312" w:hAnsi="CESI仿宋-GB2312" w:cs="CESI仿宋-GB2312" w:hint="eastAsia"/>
          <w:kern w:val="0"/>
          <w:sz w:val="32"/>
          <w:szCs w:val="32"/>
        </w:rPr>
        <w:t>支持重点用能设备用云上云，系统开展设备管理、能效监测和能量优化。</w:t>
      </w:r>
      <w:r>
        <w:rPr>
          <w:rFonts w:ascii="CESI仿宋-GB2312" w:eastAsia="CESI仿宋-GB2312" w:hAnsi="CESI仿宋-GB2312" w:cs="CESI仿宋-GB2312" w:hint="eastAsia"/>
          <w:color w:val="000000"/>
          <w:kern w:val="0"/>
          <w:sz w:val="32"/>
          <w:szCs w:val="32"/>
          <w:lang/>
        </w:rPr>
        <w:t>加强能源、资源、碳排放、污染物排放等数据汇集，推进工业节能诊断、节能监察、环保督察、能源消费在线监测等数据信息共建共享。</w:t>
      </w:r>
      <w:r>
        <w:rPr>
          <w:rFonts w:ascii="CESI仿宋-GB2312" w:eastAsia="CESI仿宋-GB2312" w:hAnsi="CESI仿宋-GB2312" w:cs="CESI仿宋-GB2312" w:hint="eastAsia"/>
          <w:kern w:val="0"/>
          <w:sz w:val="32"/>
          <w:szCs w:val="32"/>
        </w:rPr>
        <w:t>鼓励重点用能企业、重点行业、</w:t>
      </w:r>
      <w:r>
        <w:rPr>
          <w:rFonts w:ascii="CESI仿宋-GB2312" w:eastAsia="CESI仿宋-GB2312" w:hAnsi="CESI仿宋-GB2312" w:cs="CESI仿宋-GB2312" w:hint="eastAsia"/>
          <w:kern w:val="0"/>
          <w:sz w:val="32"/>
          <w:szCs w:val="32"/>
        </w:rPr>
        <w:t>产业</w:t>
      </w:r>
      <w:r>
        <w:rPr>
          <w:rFonts w:ascii="CESI仿宋-GB2312" w:eastAsia="CESI仿宋-GB2312" w:hAnsi="CESI仿宋-GB2312" w:cs="CESI仿宋-GB2312" w:hint="eastAsia"/>
          <w:kern w:val="0"/>
          <w:sz w:val="32"/>
          <w:szCs w:val="32"/>
        </w:rPr>
        <w:t>园区</w:t>
      </w:r>
      <w:r>
        <w:rPr>
          <w:rFonts w:ascii="CESI仿宋-GB2312" w:eastAsia="CESI仿宋-GB2312" w:hAnsi="CESI仿宋-GB2312" w:cs="CESI仿宋-GB2312" w:hint="eastAsia"/>
          <w:kern w:val="0"/>
          <w:sz w:val="32"/>
          <w:szCs w:val="32"/>
        </w:rPr>
        <w:t>和</w:t>
      </w:r>
      <w:r>
        <w:rPr>
          <w:rFonts w:ascii="CESI仿宋-GB2312" w:eastAsia="CESI仿宋-GB2312" w:hAnsi="CESI仿宋-GB2312" w:cs="CESI仿宋-GB2312" w:hint="eastAsia"/>
          <w:kern w:val="0"/>
          <w:sz w:val="32"/>
          <w:szCs w:val="32"/>
        </w:rPr>
        <w:t>地区建设能碳综合管理系统，对能源利用实施信息化监测、控制和优化管理，精准提升能源利用水平。支持拉萨市开展数字化绿色化协同转型发展综合试点，为全区提供可复制可推广的路径模式。</w:t>
      </w:r>
      <w:r>
        <w:rPr>
          <w:rFonts w:ascii="CESI仿宋-GB2312" w:eastAsia="CESI仿宋-GB2312" w:hAnsi="CESI仿宋-GB2312" w:cs="CESI仿宋-GB2312" w:hint="eastAsia"/>
          <w:color w:val="000000"/>
          <w:kern w:val="0"/>
          <w:sz w:val="32"/>
          <w:szCs w:val="32"/>
          <w:lang/>
        </w:rPr>
        <w:t>（区</w:t>
      </w:r>
      <w:r>
        <w:rPr>
          <w:rFonts w:ascii="CESI仿宋-GB2312" w:eastAsia="CESI仿宋-GB2312" w:hAnsi="CESI仿宋-GB2312" w:cs="CESI仿宋-GB2312" w:hint="eastAsia"/>
          <w:color w:val="000000"/>
          <w:kern w:val="0"/>
          <w:sz w:val="32"/>
          <w:szCs w:val="32"/>
          <w:lang/>
        </w:rPr>
        <w:t>发展改革委、科技厅、经济和信息化厅</w:t>
      </w:r>
      <w:r>
        <w:rPr>
          <w:rFonts w:ascii="CESI仿宋-GB2312" w:eastAsia="CESI仿宋-GB2312" w:hAnsi="CESI仿宋-GB2312" w:cs="CESI仿宋-GB2312" w:hint="eastAsia"/>
          <w:color w:val="000000"/>
          <w:kern w:val="0"/>
          <w:sz w:val="32"/>
          <w:szCs w:val="32"/>
          <w:lang/>
        </w:rPr>
        <w:t>、生态环境厅、</w:t>
      </w:r>
      <w:r>
        <w:rPr>
          <w:rFonts w:ascii="CESI仿宋-GB2312" w:eastAsia="CESI仿宋-GB2312" w:hAnsi="CESI仿宋-GB2312" w:cs="CESI仿宋-GB2312" w:hint="eastAsia"/>
          <w:color w:val="000000"/>
          <w:kern w:val="0"/>
          <w:sz w:val="32"/>
          <w:szCs w:val="32"/>
          <w:lang/>
        </w:rPr>
        <w:t>商务厅、</w:t>
      </w:r>
      <w:r>
        <w:rPr>
          <w:rFonts w:ascii="CESI仿宋-GB2312" w:eastAsia="CESI仿宋-GB2312" w:hAnsi="CESI仿宋-GB2312" w:cs="CESI仿宋-GB2312" w:hint="eastAsia"/>
          <w:color w:val="000000"/>
          <w:kern w:val="0"/>
          <w:sz w:val="32"/>
          <w:szCs w:val="32"/>
          <w:lang/>
        </w:rPr>
        <w:t>能源局等按职责分工负责）</w:t>
      </w:r>
    </w:p>
    <w:p w:rsidR="00F76545" w:rsidRDefault="00A00BBC">
      <w:pPr>
        <w:pStyle w:val="aa"/>
        <w:adjustRightInd w:val="0"/>
        <w:spacing w:line="560" w:lineRule="exact"/>
        <w:ind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推进“工业互联网</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绿色低碳”转型。</w:t>
      </w:r>
      <w:r>
        <w:rPr>
          <w:rFonts w:ascii="CESI仿宋-GB2312" w:eastAsia="CESI仿宋-GB2312" w:hAnsi="CESI仿宋-GB2312" w:cs="CESI仿宋-GB2312" w:hint="eastAsia"/>
          <w:kern w:val="0"/>
          <w:sz w:val="32"/>
          <w:szCs w:val="32"/>
        </w:rPr>
        <w:t>发挥工业互联网作用优势，探索实施重点行业能效、碳效对标，碳足迹、水足迹评价，产业循环链接、能源资源高效配置，绿色金融精准服务等应用场景，推进数字技术、应用场景和商业模式融合创新，培育“工业互联网</w:t>
      </w:r>
      <w:r>
        <w:rPr>
          <w:rFonts w:ascii="CESI仿宋-GB2312" w:eastAsia="CESI仿宋-GB2312" w:hAnsi="CESI仿宋-GB2312" w:cs="CESI仿宋-GB2312" w:hint="eastAsia"/>
          <w:kern w:val="0"/>
          <w:sz w:val="32"/>
          <w:szCs w:val="32"/>
        </w:rPr>
        <w:t>+</w:t>
      </w:r>
      <w:r>
        <w:rPr>
          <w:rFonts w:ascii="CESI仿宋-GB2312" w:eastAsia="CESI仿宋-GB2312" w:hAnsi="CESI仿宋-GB2312" w:cs="CESI仿宋-GB2312" w:hint="eastAsia"/>
          <w:kern w:val="0"/>
          <w:sz w:val="32"/>
          <w:szCs w:val="32"/>
        </w:rPr>
        <w:t>绿色低碳”解决方案。</w:t>
      </w:r>
      <w:r>
        <w:rPr>
          <w:rFonts w:ascii="CESI仿宋-GB2312" w:eastAsia="CESI仿宋-GB2312" w:hAnsi="CESI仿宋-GB2312" w:cs="CESI仿宋-GB2312" w:hint="eastAsia"/>
          <w:color w:val="000000"/>
          <w:kern w:val="0"/>
          <w:sz w:val="32"/>
          <w:szCs w:val="32"/>
          <w:lang/>
        </w:rPr>
        <w:t>（区</w:t>
      </w:r>
      <w:r>
        <w:rPr>
          <w:rFonts w:ascii="CESI仿宋-GB2312" w:eastAsia="CESI仿宋-GB2312" w:hAnsi="CESI仿宋-GB2312" w:cs="CESI仿宋-GB2312" w:hint="eastAsia"/>
          <w:color w:val="000000"/>
          <w:kern w:val="0"/>
          <w:sz w:val="32"/>
          <w:szCs w:val="32"/>
          <w:lang/>
        </w:rPr>
        <w:t>经济和信息化</w:t>
      </w:r>
      <w:r>
        <w:rPr>
          <w:rFonts w:ascii="CESI仿宋-GB2312" w:eastAsia="CESI仿宋-GB2312" w:hAnsi="CESI仿宋-GB2312" w:cs="CESI仿宋-GB2312" w:hint="eastAsia"/>
          <w:color w:val="000000"/>
          <w:kern w:val="0"/>
          <w:sz w:val="32"/>
          <w:szCs w:val="32"/>
          <w:lang/>
        </w:rPr>
        <w:t>厅、生态环境厅、水利厅等按职责分工负责）</w:t>
      </w:r>
    </w:p>
    <w:p w:rsidR="00F76545" w:rsidRDefault="00A00BBC">
      <w:pPr>
        <w:pStyle w:val="aa"/>
        <w:tabs>
          <w:tab w:val="left" w:pos="1418"/>
        </w:tabs>
        <w:spacing w:line="560" w:lineRule="exact"/>
        <w:ind w:firstLine="640"/>
        <w:outlineLvl w:val="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三、</w:t>
      </w:r>
      <w:r>
        <w:rPr>
          <w:rFonts w:ascii="CESI黑体-GB2312" w:eastAsia="CESI黑体-GB2312" w:hAnsi="CESI黑体-GB2312" w:cs="CESI黑体-GB2312" w:hint="eastAsia"/>
          <w:sz w:val="32"/>
          <w:szCs w:val="32"/>
        </w:rPr>
        <w:t>重点行动</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（十一）建材行业碳达峰行动</w:t>
      </w:r>
    </w:p>
    <w:p w:rsidR="00F76545" w:rsidRDefault="00A00BBC">
      <w:pPr>
        <w:spacing w:line="56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严格执行水泥行业产能置换政策，依法依规淘汰落后产能。加快全氧、富氧、电熔等工业窑炉节能降耗技术应用，推广水泥高效篦冷机、高效节能粉磨、低阻旋风预热器等节能降碳装备。推进原料替代，提高含钙资源替代石灰石比重，加快低碳水泥新品种的推广应用。到</w:t>
      </w:r>
      <w:r>
        <w:rPr>
          <w:rFonts w:ascii="CESI仿宋-GB2312" w:eastAsia="CESI仿宋-GB2312" w:hAnsi="CESI仿宋-GB2312" w:cs="CESI仿宋-GB2312" w:hint="eastAsia"/>
          <w:sz w:val="32"/>
          <w:szCs w:val="32"/>
        </w:rPr>
        <w:t>2025</w:t>
      </w:r>
      <w:r>
        <w:rPr>
          <w:rFonts w:ascii="CESI仿宋-GB2312" w:eastAsia="CESI仿宋-GB2312" w:hAnsi="CESI仿宋-GB2312" w:cs="CESI仿宋-GB2312" w:hint="eastAsia"/>
          <w:sz w:val="32"/>
          <w:szCs w:val="32"/>
        </w:rPr>
        <w:t>年，全区所有水</w:t>
      </w:r>
      <w:r>
        <w:rPr>
          <w:rFonts w:ascii="CESI仿宋-GB2312" w:eastAsia="CESI仿宋-GB2312" w:hAnsi="CESI仿宋-GB2312" w:cs="CESI仿宋-GB2312" w:hint="eastAsia"/>
          <w:sz w:val="32"/>
          <w:szCs w:val="32"/>
        </w:rPr>
        <w:lastRenderedPageBreak/>
        <w:t>泥企业均达到能效基准水平以上，水泥熟料单位产品综合能耗水平下降</w:t>
      </w:r>
      <w:r>
        <w:rPr>
          <w:rFonts w:ascii="CESI仿宋-GB2312" w:eastAsia="CESI仿宋-GB2312" w:hAnsi="CESI仿宋-GB2312" w:cs="CESI仿宋-GB2312" w:hint="eastAsia"/>
          <w:sz w:val="32"/>
          <w:szCs w:val="32"/>
        </w:rPr>
        <w:t>3%</w:t>
      </w:r>
      <w:r>
        <w:rPr>
          <w:rFonts w:ascii="CESI仿宋-GB2312" w:eastAsia="CESI仿宋-GB2312" w:hAnsi="CESI仿宋-GB2312" w:cs="CESI仿宋-GB2312" w:hint="eastAsia"/>
          <w:sz w:val="32"/>
          <w:szCs w:val="32"/>
        </w:rPr>
        <w:t>以上，确保水泥行业二氧化碳排放在</w:t>
      </w:r>
      <w:r>
        <w:rPr>
          <w:rFonts w:ascii="CESI仿宋-GB2312" w:eastAsia="CESI仿宋-GB2312" w:hAnsi="CESI仿宋-GB2312" w:cs="CESI仿宋-GB2312" w:hint="eastAsia"/>
          <w:sz w:val="32"/>
          <w:szCs w:val="32"/>
        </w:rPr>
        <w:t>2030</w:t>
      </w:r>
      <w:r>
        <w:rPr>
          <w:rFonts w:ascii="CESI仿宋-GB2312" w:eastAsia="CESI仿宋-GB2312" w:hAnsi="CESI仿宋-GB2312" w:cs="CESI仿宋-GB2312" w:hint="eastAsia"/>
          <w:sz w:val="32"/>
          <w:szCs w:val="32"/>
        </w:rPr>
        <w:t>年前达峰。（区</w:t>
      </w:r>
      <w:r>
        <w:rPr>
          <w:rFonts w:ascii="CESI仿宋-GB2312" w:eastAsia="CESI仿宋-GB2312" w:hAnsi="CESI仿宋-GB2312" w:cs="CESI仿宋-GB2312" w:hint="eastAsia"/>
          <w:sz w:val="32"/>
          <w:szCs w:val="32"/>
        </w:rPr>
        <w:t>发展改革委</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经济和信息化</w:t>
      </w:r>
      <w:r>
        <w:rPr>
          <w:rFonts w:ascii="CESI仿宋-GB2312" w:eastAsia="CESI仿宋-GB2312" w:hAnsi="CESI仿宋-GB2312" w:cs="CESI仿宋-GB2312" w:hint="eastAsia"/>
          <w:sz w:val="32"/>
          <w:szCs w:val="32"/>
        </w:rPr>
        <w:t>厅等按职责分工负责）</w:t>
      </w:r>
    </w:p>
    <w:p w:rsidR="00F76545" w:rsidRDefault="00A00BBC">
      <w:pPr>
        <w:widowControl/>
        <w:spacing w:line="560" w:lineRule="exact"/>
        <w:ind w:firstLineChars="200" w:firstLine="640"/>
        <w:rPr>
          <w:rFonts w:ascii="CESI仿宋-GB2312" w:eastAsia="CESI仿宋-GB2312" w:hAnsi="CESI仿宋-GB2312" w:cs="CESI仿宋-GB2312"/>
          <w:kern w:val="0"/>
          <w:sz w:val="32"/>
          <w:szCs w:val="32"/>
        </w:rPr>
      </w:pPr>
      <w:r>
        <w:rPr>
          <w:rFonts w:ascii="CESI仿宋-GB2312" w:eastAsia="CESI仿宋-GB2312" w:hAnsi="CESI仿宋-GB2312" w:cs="CESI仿宋-GB2312" w:hint="eastAsia"/>
          <w:kern w:val="0"/>
          <w:sz w:val="32"/>
          <w:szCs w:val="32"/>
        </w:rPr>
        <w:t>推动</w:t>
      </w:r>
      <w:r>
        <w:rPr>
          <w:rFonts w:ascii="CESI仿宋-GB2312" w:eastAsia="CESI仿宋-GB2312" w:hAnsi="CESI仿宋-GB2312" w:cs="CESI仿宋-GB2312" w:hint="eastAsia"/>
          <w:kern w:val="0"/>
          <w:sz w:val="32"/>
          <w:szCs w:val="32"/>
        </w:rPr>
        <w:t>新型墙体材料、混凝土辅助材料等</w:t>
      </w:r>
      <w:r>
        <w:rPr>
          <w:rFonts w:ascii="CESI仿宋-GB2312" w:eastAsia="CESI仿宋-GB2312" w:hAnsi="CESI仿宋-GB2312" w:cs="CESI仿宋-GB2312" w:hint="eastAsia"/>
          <w:kern w:val="0"/>
          <w:sz w:val="32"/>
          <w:szCs w:val="32"/>
        </w:rPr>
        <w:t>建材生产企业加快实施余热余压回收利用和工艺改进，推动</w:t>
      </w:r>
      <w:r>
        <w:rPr>
          <w:rFonts w:ascii="CESI仿宋-GB2312" w:eastAsia="CESI仿宋-GB2312" w:hAnsi="CESI仿宋-GB2312" w:cs="CESI仿宋-GB2312" w:hint="eastAsia"/>
          <w:kern w:val="0"/>
          <w:sz w:val="32"/>
          <w:szCs w:val="32"/>
        </w:rPr>
        <w:t>窑炉、电机等重点用能设备升级或运行优化，提高能源利用效率。利用工业厂房大力开发分布式光伏，稳步推进煤炭减量替代，有序开展煤改电，稳妥开发利用生物质燃料，加快绿色低碳能源替代。提升能源计量、监测和统计分析能力，建立健全能源管理体系和碳管理体系，夯实持续节能降碳基础能力。（</w:t>
      </w:r>
      <w:r>
        <w:rPr>
          <w:rFonts w:ascii="CESI仿宋-GB2312" w:eastAsia="CESI仿宋-GB2312" w:hAnsi="CESI仿宋-GB2312" w:cs="CESI仿宋-GB2312" w:hint="eastAsia"/>
          <w:kern w:val="0"/>
          <w:sz w:val="32"/>
          <w:szCs w:val="32"/>
        </w:rPr>
        <w:t>区发展改革委、经济和信息化厅、能源局按</w:t>
      </w:r>
      <w:r>
        <w:rPr>
          <w:rFonts w:ascii="CESI仿宋-GB2312" w:eastAsia="CESI仿宋-GB2312" w:hAnsi="CESI仿宋-GB2312" w:cs="CESI仿宋-GB2312" w:hint="eastAsia"/>
          <w:kern w:val="0"/>
          <w:sz w:val="32"/>
          <w:szCs w:val="32"/>
        </w:rPr>
        <w:t>职责分工负责）</w:t>
      </w:r>
    </w:p>
    <w:p w:rsidR="00F76545" w:rsidRDefault="00A00BBC">
      <w:pPr>
        <w:widowControl/>
        <w:spacing w:line="56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kern w:val="0"/>
          <w:sz w:val="32"/>
          <w:szCs w:val="32"/>
        </w:rPr>
        <w:t>加快推进绿色建材产品认证，</w:t>
      </w:r>
      <w:r>
        <w:rPr>
          <w:rFonts w:ascii="CESI仿宋-GB2312" w:eastAsia="CESI仿宋-GB2312" w:hAnsi="CESI仿宋-GB2312" w:cs="CESI仿宋-GB2312" w:hint="eastAsia"/>
          <w:kern w:val="0"/>
          <w:sz w:val="32"/>
          <w:szCs w:val="32"/>
        </w:rPr>
        <w:t>推动</w:t>
      </w:r>
      <w:r>
        <w:rPr>
          <w:rFonts w:ascii="CESI仿宋-GB2312" w:eastAsia="CESI仿宋-GB2312" w:hAnsi="CESI仿宋-GB2312" w:cs="CESI仿宋-GB2312" w:hint="eastAsia"/>
          <w:kern w:val="0"/>
          <w:sz w:val="32"/>
          <w:szCs w:val="32"/>
        </w:rPr>
        <w:t>创建绿色建材试点城市，开展绿色建材下乡行动，推动优先选用获得绿色建材认证标识的产品，促进绿色建材与绿色建筑协同发展。（</w:t>
      </w:r>
      <w:r>
        <w:rPr>
          <w:rFonts w:ascii="CESI仿宋-GB2312" w:eastAsia="CESI仿宋-GB2312" w:hAnsi="CESI仿宋-GB2312" w:cs="CESI仿宋-GB2312" w:hint="eastAsia"/>
          <w:kern w:val="0"/>
          <w:sz w:val="32"/>
          <w:szCs w:val="32"/>
        </w:rPr>
        <w:t>区发展改革委、经济和信息化厅、生态环境厅</w:t>
      </w:r>
      <w:r>
        <w:rPr>
          <w:rFonts w:ascii="CESI仿宋-GB2312" w:eastAsia="CESI仿宋-GB2312" w:hAnsi="CESI仿宋-GB2312" w:cs="CESI仿宋-GB2312" w:hint="eastAsia"/>
          <w:kern w:val="0"/>
          <w:sz w:val="32"/>
          <w:szCs w:val="32"/>
        </w:rPr>
        <w:t>、住房和城乡建设厅、市场监督管理局按</w:t>
      </w:r>
      <w:r>
        <w:rPr>
          <w:rFonts w:ascii="CESI仿宋-GB2312" w:eastAsia="CESI仿宋-GB2312" w:hAnsi="CESI仿宋-GB2312" w:cs="CESI仿宋-GB2312" w:hint="eastAsia"/>
          <w:color w:val="000000"/>
          <w:kern w:val="0"/>
          <w:sz w:val="32"/>
          <w:szCs w:val="32"/>
          <w:lang/>
        </w:rPr>
        <w:t>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（十二）采矿行业碳达峰行动</w:t>
      </w:r>
    </w:p>
    <w:p w:rsidR="00F76545" w:rsidRDefault="00A00BBC">
      <w:pPr>
        <w:spacing w:line="56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加快推广绿色开采技术，优化绿色生产组织体系，推进绿色环保技术工艺应用，加大矿区生态环境综合治理。积极应用先进、非传统的采矿选矿新理论新技术，非爆采选一体化技术及装备、深地热能、应力能及水势能综合利用技术、井下二氧化碳收集及就地封存等技术。加快绿色开采、智能生产方式转变，向数字化、智能化新产业和新业态转型。全</w:t>
      </w:r>
      <w:r>
        <w:rPr>
          <w:rFonts w:ascii="CESI仿宋-GB2312" w:eastAsia="CESI仿宋-GB2312" w:hAnsi="CESI仿宋-GB2312" w:cs="CESI仿宋-GB2312" w:hint="eastAsia"/>
          <w:sz w:val="32"/>
          <w:szCs w:val="32"/>
        </w:rPr>
        <w:lastRenderedPageBreak/>
        <w:t>面开展清洁生产，减少固废排放，提高固废资源综合利用率。</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sz w:val="32"/>
          <w:szCs w:val="32"/>
        </w:rPr>
        <w:t>区发展改革委、经济和信息化厅、自然资源厅、生态环境厅</w:t>
      </w:r>
      <w:r>
        <w:rPr>
          <w:rFonts w:ascii="CESI仿宋-GB2312" w:eastAsia="CESI仿宋-GB2312" w:hAnsi="CESI仿宋-GB2312" w:cs="CESI仿宋-GB2312" w:hint="eastAsia"/>
          <w:color w:val="000000"/>
          <w:kern w:val="0"/>
          <w:sz w:val="32"/>
          <w:szCs w:val="32"/>
          <w:lang/>
        </w:rPr>
        <w:t>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（十三）消费品行业绿色低碳转型行动</w:t>
      </w:r>
    </w:p>
    <w:p w:rsidR="00F76545" w:rsidRDefault="00A00BBC">
      <w:pPr>
        <w:spacing w:line="56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积极开展节能技改，更新淘汰落后用能设备，大力推进企业能源管理体系建设。推进燃料替代，实施电气化改造。大力推动农畜产品加工、藏医药等行业重点企业实施清洁生产。大力开发绿色食品，鼓励</w:t>
      </w:r>
      <w:r>
        <w:rPr>
          <w:rFonts w:ascii="CESI仿宋-GB2312" w:eastAsia="CESI仿宋-GB2312" w:hAnsi="CESI仿宋-GB2312" w:cs="CESI仿宋-GB2312" w:hint="eastAsia"/>
          <w:sz w:val="32"/>
          <w:szCs w:val="32"/>
        </w:rPr>
        <w:t>食（饮）品</w:t>
      </w:r>
      <w:r>
        <w:rPr>
          <w:rFonts w:ascii="CESI仿宋-GB2312" w:eastAsia="CESI仿宋-GB2312" w:hAnsi="CESI仿宋-GB2312" w:cs="CESI仿宋-GB2312" w:hint="eastAsia"/>
          <w:sz w:val="32"/>
          <w:szCs w:val="32"/>
        </w:rPr>
        <w:t>行业开发应用低碳环保包装物。（</w:t>
      </w:r>
      <w:r>
        <w:rPr>
          <w:rFonts w:ascii="CESI仿宋-GB2312" w:eastAsia="CESI仿宋-GB2312" w:hAnsi="CESI仿宋-GB2312" w:cs="CESI仿宋-GB2312" w:hint="eastAsia"/>
          <w:sz w:val="32"/>
          <w:szCs w:val="32"/>
        </w:rPr>
        <w:t>区发展改革委、经济和信息化厅、生态环境厅、市场监督管理局</w:t>
      </w:r>
      <w:r>
        <w:rPr>
          <w:rFonts w:ascii="CESI仿宋-GB2312" w:eastAsia="CESI仿宋-GB2312" w:hAnsi="CESI仿宋-GB2312" w:cs="CESI仿宋-GB2312" w:hint="eastAsia"/>
          <w:color w:val="000000"/>
          <w:kern w:val="0"/>
          <w:sz w:val="32"/>
          <w:szCs w:val="32"/>
          <w:lang/>
        </w:rPr>
        <w:t>按职责分工负责）</w:t>
      </w:r>
    </w:p>
    <w:p w:rsidR="00F76545" w:rsidRDefault="00A00BBC">
      <w:pPr>
        <w:pStyle w:val="aa"/>
        <w:tabs>
          <w:tab w:val="left" w:pos="1418"/>
        </w:tabs>
        <w:spacing w:line="560" w:lineRule="exact"/>
        <w:ind w:firstLine="640"/>
        <w:outlineLvl w:val="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四、</w:t>
      </w:r>
      <w:r>
        <w:rPr>
          <w:rFonts w:ascii="CESI黑体-GB2312" w:eastAsia="CESI黑体-GB2312" w:hAnsi="CESI黑体-GB2312" w:cs="CESI黑体-GB2312" w:hint="eastAsia"/>
          <w:sz w:val="32"/>
          <w:szCs w:val="32"/>
        </w:rPr>
        <w:t>保障措施</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（十四）加强政策支持</w:t>
      </w:r>
    </w:p>
    <w:p w:rsidR="00F76545" w:rsidRDefault="00A00BBC">
      <w:pPr>
        <w:pStyle w:val="a3"/>
        <w:spacing w:line="560" w:lineRule="exact"/>
        <w:ind w:firstLineChars="200" w:firstLine="640"/>
        <w:jc w:val="both"/>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落实国家支持节能节水、资源综合利用、可再生能源发展等优惠政策，充分发挥自治区产业发展相关专项资金作用，</w:t>
      </w:r>
      <w:r>
        <w:rPr>
          <w:rFonts w:ascii="CESI仿宋-GB2312" w:eastAsia="CESI仿宋-GB2312" w:hAnsi="CESI仿宋-GB2312" w:cs="CESI仿宋-GB2312" w:hint="eastAsia"/>
          <w:color w:val="000000"/>
          <w:kern w:val="0"/>
          <w:sz w:val="32"/>
          <w:szCs w:val="32"/>
          <w:lang/>
        </w:rPr>
        <w:t>支持符合西藏实际的低碳节能节水、清洁生产、资源综合利用等技术工艺装备的推广应用。</w:t>
      </w:r>
      <w:r>
        <w:rPr>
          <w:rFonts w:ascii="CESI仿宋-GB2312" w:eastAsia="CESI仿宋-GB2312" w:hAnsi="CESI仿宋-GB2312" w:cs="CESI仿宋-GB2312" w:hint="eastAsia"/>
          <w:sz w:val="32"/>
          <w:szCs w:val="32"/>
        </w:rPr>
        <w:t>大力</w:t>
      </w:r>
      <w:r>
        <w:rPr>
          <w:rFonts w:ascii="CESI仿宋-GB2312" w:eastAsia="CESI仿宋-GB2312" w:hAnsi="CESI仿宋-GB2312" w:cs="CESI仿宋-GB2312" w:hint="eastAsia"/>
          <w:color w:val="000000"/>
          <w:kern w:val="0"/>
          <w:sz w:val="32"/>
          <w:szCs w:val="32"/>
          <w:lang/>
        </w:rPr>
        <w:t>发展绿色金融，</w:t>
      </w:r>
      <w:r>
        <w:rPr>
          <w:rFonts w:ascii="CESI仿宋-GB2312" w:eastAsia="CESI仿宋-GB2312" w:hAnsi="CESI仿宋-GB2312" w:cs="CESI仿宋-GB2312" w:hint="eastAsia"/>
          <w:sz w:val="32"/>
          <w:szCs w:val="32"/>
        </w:rPr>
        <w:t>充分发挥绿色信贷、绿色债券、绿色保险、绿色基金等绿色金融工具的资源配置作用。鼓励各类金融机构扩大绿色金融业务规模，创新绿色金融产品，精准对接企业绿色低碳融资需求。加强对转型金融领域的研究，积极对接转型金融标准体系，支持符合条件的高碳行业低碳转型。（</w:t>
      </w:r>
      <w:r>
        <w:rPr>
          <w:rFonts w:ascii="CESI仿宋-GB2312" w:eastAsia="CESI仿宋-GB2312" w:hAnsi="CESI仿宋-GB2312" w:cs="CESI仿宋-GB2312" w:hint="eastAsia"/>
          <w:sz w:val="32"/>
          <w:szCs w:val="32"/>
        </w:rPr>
        <w:t>区发展改革委、经济和信息化厅、财政厅、生态环境厅、水利厅，税务局、人民银行拉萨中心支行</w:t>
      </w:r>
      <w:r>
        <w:rPr>
          <w:rFonts w:ascii="CESI仿宋-GB2312" w:eastAsia="CESI仿宋-GB2312" w:hAnsi="CESI仿宋-GB2312" w:cs="CESI仿宋-GB2312" w:hint="eastAsia"/>
          <w:sz w:val="32"/>
          <w:szCs w:val="32"/>
        </w:rPr>
        <w:t>等按职责分工负责）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（十五）强化节能降碳监督管理</w:t>
      </w:r>
    </w:p>
    <w:p w:rsidR="00F76545" w:rsidRDefault="00A00BBC">
      <w:pPr>
        <w:pStyle w:val="aa"/>
        <w:spacing w:line="560" w:lineRule="exact"/>
        <w:ind w:firstLine="640"/>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color w:val="000000"/>
          <w:kern w:val="0"/>
          <w:sz w:val="32"/>
          <w:szCs w:val="32"/>
          <w:lang/>
        </w:rPr>
        <w:lastRenderedPageBreak/>
        <w:t>落实节能法律法规和强制性节能标</w:t>
      </w:r>
      <w:r>
        <w:rPr>
          <w:rFonts w:ascii="CESI仿宋-GB2312" w:eastAsia="CESI仿宋-GB2312" w:hAnsi="CESI仿宋-GB2312" w:cs="CESI仿宋-GB2312" w:hint="eastAsia"/>
          <w:color w:val="000000"/>
          <w:kern w:val="0"/>
          <w:sz w:val="32"/>
          <w:szCs w:val="32"/>
          <w:lang/>
        </w:rPr>
        <w:t>准，对各类工业项目特别是“两高”项目进行监督检查。强化工业节能监察结果应用，实现重点用能行业、企业、重点用能设备节能监察全覆盖，</w:t>
      </w:r>
      <w:r>
        <w:rPr>
          <w:rFonts w:ascii="CESI仿宋-GB2312" w:eastAsia="CESI仿宋-GB2312" w:hAnsi="CESI仿宋-GB2312" w:cs="CESI仿宋-GB2312" w:hint="eastAsia"/>
          <w:sz w:val="32"/>
          <w:szCs w:val="32"/>
        </w:rPr>
        <w:t>将能源计量器具配备、能源计量器具检定或校准、能源数据分析等情况纳入工业节能监察内容</w:t>
      </w:r>
      <w:r>
        <w:rPr>
          <w:rFonts w:ascii="CESI仿宋-GB2312" w:eastAsia="CESI仿宋-GB2312" w:hAnsi="CESI仿宋-GB2312" w:cs="CESI仿宋-GB2312" w:hint="eastAsia"/>
          <w:color w:val="000000"/>
          <w:kern w:val="0"/>
          <w:sz w:val="32"/>
          <w:szCs w:val="32"/>
          <w:lang/>
        </w:rPr>
        <w:t>。持续开展工业节能诊断，挖掘节能潜力，提高企业能源管理水平。（</w:t>
      </w:r>
      <w:r>
        <w:rPr>
          <w:rFonts w:ascii="CESI仿宋-GB2312" w:eastAsia="CESI仿宋-GB2312" w:hAnsi="CESI仿宋-GB2312" w:cs="CESI仿宋-GB2312" w:hint="eastAsia"/>
          <w:color w:val="000000"/>
          <w:kern w:val="0"/>
          <w:sz w:val="32"/>
          <w:szCs w:val="32"/>
          <w:lang/>
        </w:rPr>
        <w:t>区发展改革委、经济和信息化厅、市场监督管理局</w:t>
      </w:r>
      <w:r>
        <w:rPr>
          <w:rFonts w:ascii="CESI仿宋-GB2312" w:eastAsia="CESI仿宋-GB2312" w:hAnsi="CESI仿宋-GB2312" w:cs="CESI仿宋-GB2312" w:hint="eastAsia"/>
          <w:color w:val="000000"/>
          <w:kern w:val="0"/>
          <w:sz w:val="32"/>
          <w:szCs w:val="32"/>
          <w:lang/>
        </w:rPr>
        <w:t>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（十六）加强能力建设</w:t>
      </w:r>
    </w:p>
    <w:p w:rsidR="00F76545" w:rsidRDefault="00A00BBC">
      <w:pPr>
        <w:pStyle w:val="a3"/>
        <w:spacing w:line="560" w:lineRule="exact"/>
        <w:ind w:firstLineChars="200" w:firstLine="640"/>
        <w:jc w:val="both"/>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夯实工业领域碳达峰统计核算基础能力，持续加强能源统计分析、碳排放核算，推动企业完善能源三级计量体系。加强工业领域绿色低碳标准支撑能力，进一步强化能耗限额、产品设备能效等强制性国家标准的宣贯和执行力度，研究制定符合高原实际的能耗限额地方标准。夯实工业领域干部人才绿色发展能力，强化对各级领导干部、企业经营管理人员的政策和业务培训，引导支持工业领域节能环保第三方服务机构建设。</w:t>
      </w:r>
      <w:r>
        <w:rPr>
          <w:rFonts w:ascii="CESI仿宋-GB2312" w:eastAsia="CESI仿宋-GB2312" w:hAnsi="CESI仿宋-GB2312" w:cs="CESI仿宋-GB2312" w:hint="eastAsia"/>
          <w:color w:val="000000"/>
          <w:kern w:val="0"/>
          <w:sz w:val="32"/>
          <w:szCs w:val="32"/>
          <w:lang/>
        </w:rPr>
        <w:t>（</w:t>
      </w:r>
      <w:r>
        <w:rPr>
          <w:rFonts w:ascii="CESI仿宋-GB2312" w:eastAsia="CESI仿宋-GB2312" w:hAnsi="CESI仿宋-GB2312" w:cs="CESI仿宋-GB2312" w:hint="eastAsia"/>
          <w:sz w:val="32"/>
          <w:szCs w:val="32"/>
        </w:rPr>
        <w:t>区党委组织部，区发展改革委、经济和信息化厅、生态环境厅、市场监督管理局、统计局</w:t>
      </w:r>
      <w:r>
        <w:rPr>
          <w:rFonts w:ascii="CESI仿宋-GB2312" w:eastAsia="CESI仿宋-GB2312" w:hAnsi="CESI仿宋-GB2312" w:cs="CESI仿宋-GB2312" w:hint="eastAsia"/>
          <w:color w:val="000000"/>
          <w:kern w:val="0"/>
          <w:sz w:val="32"/>
          <w:szCs w:val="32"/>
          <w:lang/>
        </w:rPr>
        <w:t>等按职责分工负责）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（十七）创新绿色发展管理服务模式</w:t>
      </w:r>
    </w:p>
    <w:p w:rsidR="00F76545" w:rsidRDefault="00A00BBC">
      <w:pPr>
        <w:pStyle w:val="a3"/>
        <w:spacing w:line="560" w:lineRule="exact"/>
        <w:ind w:firstLineChars="200" w:firstLine="640"/>
        <w:jc w:val="both"/>
        <w:rPr>
          <w:rFonts w:ascii="CESI仿宋-GB2312" w:eastAsia="CESI仿宋-GB2312" w:hAnsi="CESI仿宋-GB2312" w:cs="CESI仿宋-GB2312"/>
          <w:color w:val="000000"/>
          <w:kern w:val="0"/>
          <w:sz w:val="32"/>
          <w:szCs w:val="32"/>
          <w:lang/>
        </w:rPr>
      </w:pPr>
      <w:r>
        <w:rPr>
          <w:rFonts w:ascii="CESI仿宋-GB2312" w:eastAsia="CESI仿宋-GB2312" w:hAnsi="CESI仿宋-GB2312" w:cs="CESI仿宋-GB2312" w:hint="eastAsia"/>
          <w:color w:val="000000"/>
          <w:kern w:val="0"/>
          <w:sz w:val="32"/>
          <w:szCs w:val="32"/>
          <w:lang/>
        </w:rPr>
        <w:t>结合西</w:t>
      </w:r>
      <w:r>
        <w:rPr>
          <w:rFonts w:ascii="CESI仿宋-GB2312" w:eastAsia="CESI仿宋-GB2312" w:hAnsi="CESI仿宋-GB2312" w:cs="CESI仿宋-GB2312" w:hint="eastAsia"/>
          <w:color w:val="000000"/>
          <w:kern w:val="0"/>
          <w:sz w:val="32"/>
          <w:szCs w:val="32"/>
          <w:lang/>
        </w:rPr>
        <w:t>藏自治区工业互联网公共服务平台建设，融合重点行业碳达峰碳中和公共服务，面向企业、园区提供低碳规划和低碳方案设计、低碳技术验证和碳排放、碳足迹核算等服务。推广合同能源管理、合同节水管理、环境污染第三方治理等服务模式，形成和推广一批符合西藏实际的工业节能</w:t>
      </w:r>
      <w:r>
        <w:rPr>
          <w:rFonts w:ascii="CESI仿宋-GB2312" w:eastAsia="CESI仿宋-GB2312" w:hAnsi="CESI仿宋-GB2312" w:cs="CESI仿宋-GB2312" w:hint="eastAsia"/>
          <w:color w:val="000000"/>
          <w:kern w:val="0"/>
          <w:sz w:val="32"/>
          <w:szCs w:val="32"/>
          <w:lang/>
        </w:rPr>
        <w:lastRenderedPageBreak/>
        <w:t>减碳解决方案。积极培育绿色制造系统解决方案、第三方评价、城市环境服务等专业化绿色服务机构，提供绿色诊断、研发设计、集成应用、运营管理、评价认证、培训等服务。（</w:t>
      </w:r>
      <w:r>
        <w:rPr>
          <w:rFonts w:ascii="CESI仿宋-GB2312" w:eastAsia="CESI仿宋-GB2312" w:hAnsi="CESI仿宋-GB2312" w:cs="CESI仿宋-GB2312" w:hint="eastAsia"/>
          <w:color w:val="000000"/>
          <w:kern w:val="0"/>
          <w:sz w:val="32"/>
          <w:szCs w:val="32"/>
          <w:lang/>
        </w:rPr>
        <w:t>区发展改革委、经济和信息化厅、生态环境厅、住房和城乡建设厅、水利厅、市场监督管理局</w:t>
      </w:r>
      <w:r>
        <w:rPr>
          <w:rFonts w:ascii="CESI仿宋-GB2312" w:eastAsia="CESI仿宋-GB2312" w:hAnsi="CESI仿宋-GB2312" w:cs="CESI仿宋-GB2312" w:hint="eastAsia"/>
          <w:color w:val="000000"/>
          <w:kern w:val="0"/>
          <w:sz w:val="32"/>
          <w:szCs w:val="32"/>
          <w:lang/>
        </w:rPr>
        <w:t>等按职责分工负责）</w:t>
      </w:r>
    </w:p>
    <w:p w:rsidR="00F76545" w:rsidRDefault="00A00BBC">
      <w:pPr>
        <w:pStyle w:val="aa"/>
        <w:tabs>
          <w:tab w:val="left" w:pos="1418"/>
        </w:tabs>
        <w:spacing w:line="560" w:lineRule="exact"/>
        <w:ind w:firstLine="640"/>
        <w:outlineLvl w:val="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五</w:t>
      </w:r>
      <w:r>
        <w:rPr>
          <w:rFonts w:ascii="CESI黑体-GB2312" w:eastAsia="CESI黑体-GB2312" w:hAnsi="CESI黑体-GB2312" w:cs="CESI黑体-GB2312" w:hint="eastAsia"/>
          <w:sz w:val="32"/>
          <w:szCs w:val="32"/>
        </w:rPr>
        <w:t>、</w:t>
      </w:r>
      <w:r>
        <w:rPr>
          <w:rFonts w:ascii="CESI黑体-GB2312" w:eastAsia="CESI黑体-GB2312" w:hAnsi="CESI黑体-GB2312" w:cs="CESI黑体-GB2312" w:hint="eastAsia"/>
          <w:sz w:val="32"/>
          <w:szCs w:val="32"/>
        </w:rPr>
        <w:t>组织实施</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（十八）加强统筹协调</w:t>
      </w:r>
    </w:p>
    <w:p w:rsidR="00F76545" w:rsidRDefault="00A00BBC">
      <w:pPr>
        <w:spacing w:line="56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贯彻落实自治区碳达峰碳中和工作领导小组工作部署，加强自治区工业领域碳达峰行动组织领导，研究重大事项，制定重要政策，加强指挥调度，明确任务分工。</w:t>
      </w:r>
      <w:r>
        <w:rPr>
          <w:rFonts w:ascii="CESI仿宋-GB2312" w:eastAsia="CESI仿宋-GB2312" w:hAnsi="CESI仿宋-GB2312" w:cs="CESI仿宋-GB2312" w:hint="eastAsia"/>
          <w:sz w:val="32"/>
          <w:szCs w:val="32"/>
        </w:rPr>
        <w:t>发展改革、</w:t>
      </w:r>
      <w:r>
        <w:rPr>
          <w:rFonts w:ascii="CESI仿宋-GB2312" w:eastAsia="CESI仿宋-GB2312" w:hAnsi="CESI仿宋-GB2312" w:cs="CESI仿宋-GB2312" w:hint="eastAsia"/>
          <w:sz w:val="32"/>
          <w:szCs w:val="32"/>
        </w:rPr>
        <w:t>科技、经济和信息化、财政、</w:t>
      </w:r>
      <w:r>
        <w:rPr>
          <w:rFonts w:ascii="CESI仿宋-GB2312" w:eastAsia="CESI仿宋-GB2312" w:hAnsi="CESI仿宋-GB2312" w:cs="CESI仿宋-GB2312" w:hint="eastAsia"/>
          <w:sz w:val="32"/>
          <w:szCs w:val="32"/>
        </w:rPr>
        <w:t>自然资源、</w:t>
      </w:r>
      <w:r>
        <w:rPr>
          <w:rFonts w:ascii="CESI仿宋-GB2312" w:eastAsia="CESI仿宋-GB2312" w:hAnsi="CESI仿宋-GB2312" w:cs="CESI仿宋-GB2312" w:hint="eastAsia"/>
          <w:sz w:val="32"/>
          <w:szCs w:val="32"/>
        </w:rPr>
        <w:t>生态环境、住房和城乡建设、交通运输、</w:t>
      </w:r>
      <w:r>
        <w:rPr>
          <w:rFonts w:ascii="CESI仿宋-GB2312" w:eastAsia="CESI仿宋-GB2312" w:hAnsi="CESI仿宋-GB2312" w:cs="CESI仿宋-GB2312" w:hint="eastAsia"/>
          <w:sz w:val="32"/>
          <w:szCs w:val="32"/>
        </w:rPr>
        <w:t>水利、</w:t>
      </w:r>
      <w:r>
        <w:rPr>
          <w:rFonts w:ascii="CESI仿宋-GB2312" w:eastAsia="CESI仿宋-GB2312" w:hAnsi="CESI仿宋-GB2312" w:cs="CESI仿宋-GB2312" w:hint="eastAsia"/>
          <w:sz w:val="32"/>
          <w:szCs w:val="32"/>
        </w:rPr>
        <w:t>商务、市场监管、能源</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税务、金融等部门按照职责分工，做好协同配合，形成工作合力。自治区经济和信息化厅加强对地</w:t>
      </w:r>
      <w:r>
        <w:rPr>
          <w:rFonts w:ascii="CESI仿宋-GB2312" w:eastAsia="CESI仿宋-GB2312" w:hAnsi="CESI仿宋-GB2312" w:cs="CESI仿宋-GB2312" w:hint="eastAsia"/>
          <w:sz w:val="32"/>
          <w:szCs w:val="32"/>
        </w:rPr>
        <w:t>（市）</w:t>
      </w:r>
      <w:r>
        <w:rPr>
          <w:rFonts w:ascii="CESI仿宋-GB2312" w:eastAsia="CESI仿宋-GB2312" w:hAnsi="CESI仿宋-GB2312" w:cs="CESI仿宋-GB2312" w:hint="eastAsia"/>
          <w:sz w:val="32"/>
          <w:szCs w:val="32"/>
        </w:rPr>
        <w:t>经信主管部门的指导。（</w:t>
      </w:r>
      <w:r>
        <w:rPr>
          <w:rFonts w:ascii="CESI仿宋-GB2312" w:eastAsia="CESI仿宋-GB2312" w:hAnsi="CESI仿宋-GB2312" w:cs="CESI仿宋-GB2312" w:hint="eastAsia"/>
          <w:sz w:val="32"/>
          <w:szCs w:val="32"/>
        </w:rPr>
        <w:t>自治区</w:t>
      </w:r>
      <w:r>
        <w:rPr>
          <w:rFonts w:ascii="CESI仿宋-GB2312" w:eastAsia="CESI仿宋-GB2312" w:hAnsi="CESI仿宋-GB2312" w:cs="CESI仿宋-GB2312" w:hint="eastAsia"/>
          <w:sz w:val="32"/>
          <w:szCs w:val="32"/>
        </w:rPr>
        <w:t>各有关部门</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各地（市）行署（人民政府）按职责分工负责）</w:t>
      </w:r>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（十九）强化责任落实</w:t>
      </w:r>
    </w:p>
    <w:p w:rsidR="00F76545" w:rsidRDefault="00A00BBC">
      <w:pPr>
        <w:spacing w:line="56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各地</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市</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各部门要坚决扛起责任，提出符合实际、切实可行的工业领域碳达峰时间表、路线图、施工图，避免“一刀切”、运动式“减碳”，着力抓好各项任务落实。国有企业要结合自身实际制定实施企业碳达峰方案，落实任务举措，开展先行示范，发挥引领作用。中小企业要提高环保意识，积极采用先进适用技术工艺，加快绿色低碳转型，有条件的企业探索开展碳减排信息公开。</w:t>
      </w:r>
      <w:bookmarkStart w:id="2" w:name="_Hlk130491481"/>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自治区</w:t>
      </w:r>
      <w:r>
        <w:rPr>
          <w:rFonts w:ascii="CESI仿宋-GB2312" w:eastAsia="CESI仿宋-GB2312" w:hAnsi="CESI仿宋-GB2312" w:cs="CESI仿宋-GB2312" w:hint="eastAsia"/>
          <w:sz w:val="32"/>
          <w:szCs w:val="32"/>
        </w:rPr>
        <w:t>各有关部门</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lastRenderedPageBreak/>
        <w:t>各地（市）行署（人民政府）按职责分工负责）</w:t>
      </w:r>
      <w:bookmarkEnd w:id="2"/>
    </w:p>
    <w:p w:rsidR="00F76545" w:rsidRDefault="00A00BBC">
      <w:pPr>
        <w:pStyle w:val="aa"/>
        <w:tabs>
          <w:tab w:val="left" w:pos="1560"/>
        </w:tabs>
        <w:spacing w:line="560" w:lineRule="exact"/>
        <w:ind w:firstLine="640"/>
        <w:outlineLvl w:val="1"/>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（二十）扩大宣传交流</w:t>
      </w:r>
    </w:p>
    <w:p w:rsidR="00F76545" w:rsidRDefault="00A00BBC">
      <w:pPr>
        <w:spacing w:line="560" w:lineRule="exact"/>
        <w:ind w:firstLineChars="200" w:firstLine="640"/>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充分发挥行业协会、科研院所、标准化组织、各类媒体、产业联盟等</w:t>
      </w:r>
      <w:r>
        <w:rPr>
          <w:rFonts w:ascii="CESI仿宋-GB2312" w:eastAsia="CESI仿宋-GB2312" w:hAnsi="CESI仿宋-GB2312" w:cs="CESI仿宋-GB2312" w:hint="eastAsia"/>
          <w:sz w:val="32"/>
          <w:szCs w:val="32"/>
        </w:rPr>
        <w:t>的</w:t>
      </w:r>
      <w:r>
        <w:rPr>
          <w:rFonts w:ascii="CESI仿宋-GB2312" w:eastAsia="CESI仿宋-GB2312" w:hAnsi="CESI仿宋-GB2312" w:cs="CESI仿宋-GB2312" w:hint="eastAsia"/>
          <w:sz w:val="32"/>
          <w:szCs w:val="32"/>
        </w:rPr>
        <w:t>作用，利用全国节能宣传周、低碳日</w:t>
      </w:r>
      <w:r>
        <w:rPr>
          <w:rFonts w:ascii="CESI仿宋-GB2312" w:eastAsia="CESI仿宋-GB2312" w:hAnsi="CESI仿宋-GB2312" w:cs="CESI仿宋-GB2312" w:hint="eastAsia"/>
          <w:sz w:val="32"/>
          <w:szCs w:val="32"/>
        </w:rPr>
        <w:t>、“六</w:t>
      </w:r>
      <w:r>
        <w:rPr>
          <w:rFonts w:ascii="汉仪大黑简" w:eastAsia="汉仪大黑简" w:hAnsi="汉仪大黑简" w:cs="汉仪大黑简" w:hint="eastAsia"/>
          <w:sz w:val="32"/>
          <w:szCs w:val="32"/>
        </w:rPr>
        <w:t>·</w:t>
      </w:r>
      <w:r>
        <w:rPr>
          <w:rFonts w:ascii="CESI仿宋-GB2312" w:eastAsia="CESI仿宋-GB2312" w:hAnsi="CESI仿宋-GB2312" w:cs="CESI仿宋-GB2312" w:hint="eastAsia"/>
          <w:sz w:val="32"/>
          <w:szCs w:val="32"/>
        </w:rPr>
        <w:t>五”环境日，开展多形式宣传教育。引导企业履行社会责任，鼓励企业组织碳减排相关公众开放日活动，引导建立绿色生产消费模式，为工业绿色低碳发展营造良好环境。（</w:t>
      </w:r>
      <w:r>
        <w:rPr>
          <w:rFonts w:ascii="CESI仿宋-GB2312" w:eastAsia="CESI仿宋-GB2312" w:hAnsi="CESI仿宋-GB2312" w:cs="CESI仿宋-GB2312" w:hint="eastAsia"/>
          <w:sz w:val="32"/>
          <w:szCs w:val="32"/>
        </w:rPr>
        <w:t>自治区</w:t>
      </w:r>
      <w:r>
        <w:rPr>
          <w:rFonts w:ascii="CESI仿宋-GB2312" w:eastAsia="CESI仿宋-GB2312" w:hAnsi="CESI仿宋-GB2312" w:cs="CESI仿宋-GB2312" w:hint="eastAsia"/>
          <w:sz w:val="32"/>
          <w:szCs w:val="32"/>
        </w:rPr>
        <w:t>各有关部门</w:t>
      </w:r>
      <w:r>
        <w:rPr>
          <w:rFonts w:ascii="CESI仿宋-GB2312" w:eastAsia="CESI仿宋-GB2312" w:hAnsi="CESI仿宋-GB2312" w:cs="CESI仿宋-GB2312" w:hint="eastAsia"/>
          <w:sz w:val="32"/>
          <w:szCs w:val="32"/>
        </w:rPr>
        <w:t>，</w:t>
      </w:r>
      <w:r>
        <w:rPr>
          <w:rFonts w:ascii="CESI仿宋-GB2312" w:eastAsia="CESI仿宋-GB2312" w:hAnsi="CESI仿宋-GB2312" w:cs="CESI仿宋-GB2312" w:hint="eastAsia"/>
          <w:sz w:val="32"/>
          <w:szCs w:val="32"/>
        </w:rPr>
        <w:t>各地（市）行署（人民政府）按职责分工负责）</w:t>
      </w:r>
    </w:p>
    <w:sectPr w:rsidR="00F76545" w:rsidSect="00F76545">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BBC" w:rsidRDefault="00A00BBC" w:rsidP="00F76545">
      <w:r>
        <w:separator/>
      </w:r>
    </w:p>
  </w:endnote>
  <w:endnote w:type="continuationSeparator" w:id="1">
    <w:p w:rsidR="00A00BBC" w:rsidRDefault="00A00BBC" w:rsidP="00F76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ESI仿宋-GB2312">
    <w:altName w:val="微软雅黑"/>
    <w:charset w:val="86"/>
    <w:family w:val="auto"/>
    <w:pitch w:val="default"/>
    <w:sig w:usb0="00000000" w:usb1="00000000" w:usb2="00000010" w:usb3="00000000" w:csb0="0004000F" w:csb1="00000000"/>
  </w:font>
  <w:font w:name="CESI黑体-GB2312">
    <w:altName w:val="微软雅黑"/>
    <w:charset w:val="86"/>
    <w:family w:val="auto"/>
    <w:pitch w:val="default"/>
    <w:sig w:usb0="00000000" w:usb1="00000000" w:usb2="00000012" w:usb3="00000000" w:csb0="0004000F" w:csb1="00000000"/>
  </w:font>
  <w:font w:name="汉仪大黑简">
    <w:altName w:val="Arial Unicode MS"/>
    <w:charset w:val="86"/>
    <w:family w:val="auto"/>
    <w:pitch w:val="default"/>
    <w:sig w:usb0="00000000" w:usb1="00000000" w:usb2="00000002"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45" w:rsidRDefault="00F76545">
    <w:pPr>
      <w:pStyle w:val="a4"/>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sdt>
                <w:sdtPr>
                  <w:id w:val="46504430"/>
                </w:sdtPr>
                <w:sdtContent>
                  <w:p w:rsidR="00F76545" w:rsidRDefault="00F76545">
                    <w:pPr>
                      <w:pStyle w:val="a4"/>
                      <w:jc w:val="center"/>
                    </w:pPr>
                    <w:r>
                      <w:fldChar w:fldCharType="begin"/>
                    </w:r>
                    <w:r w:rsidR="00A00BBC">
                      <w:instrText>PAGE   \* MERGEFORMAT</w:instrText>
                    </w:r>
                    <w:r>
                      <w:fldChar w:fldCharType="separate"/>
                    </w:r>
                    <w:r w:rsidR="00F62B9E" w:rsidRPr="00F62B9E">
                      <w:rPr>
                        <w:noProof/>
                        <w:lang w:val="zh-CN"/>
                      </w:rPr>
                      <w:t>-</w:t>
                    </w:r>
                    <w:r w:rsidR="00F62B9E">
                      <w:rPr>
                        <w:noProof/>
                      </w:rPr>
                      <w:t xml:space="preserve"> 1 -</w:t>
                    </w:r>
                    <w:r>
                      <w:fldChar w:fldCharType="end"/>
                    </w:r>
                  </w:p>
                </w:sdtContent>
              </w:sdt>
              <w:p w:rsidR="00F76545" w:rsidRDefault="00F76545"/>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BBC" w:rsidRDefault="00A00BBC" w:rsidP="00F76545">
      <w:r>
        <w:separator/>
      </w:r>
    </w:p>
  </w:footnote>
  <w:footnote w:type="continuationSeparator" w:id="1">
    <w:p w:rsidR="00A00BBC" w:rsidRDefault="00A00BBC" w:rsidP="00F765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00FD504C"/>
    <w:rsid w:val="8DFCC721"/>
    <w:rsid w:val="8F1FDD4E"/>
    <w:rsid w:val="8FFF20C6"/>
    <w:rsid w:val="95BE9F3F"/>
    <w:rsid w:val="97F5A79B"/>
    <w:rsid w:val="97FF1280"/>
    <w:rsid w:val="97FF9C0F"/>
    <w:rsid w:val="9B35C788"/>
    <w:rsid w:val="9EBF8782"/>
    <w:rsid w:val="9EFE8105"/>
    <w:rsid w:val="9F5AE79F"/>
    <w:rsid w:val="A7D2CB36"/>
    <w:rsid w:val="A7FF9BFE"/>
    <w:rsid w:val="A9D74991"/>
    <w:rsid w:val="AC373337"/>
    <w:rsid w:val="AD1F60EF"/>
    <w:rsid w:val="ADEF6899"/>
    <w:rsid w:val="AEFB2529"/>
    <w:rsid w:val="AF9DBC89"/>
    <w:rsid w:val="AFA79FCB"/>
    <w:rsid w:val="B17B797E"/>
    <w:rsid w:val="B327C022"/>
    <w:rsid w:val="B4FB203E"/>
    <w:rsid w:val="B566DF50"/>
    <w:rsid w:val="B5BF2D30"/>
    <w:rsid w:val="B5D75ACE"/>
    <w:rsid w:val="B5FFDA25"/>
    <w:rsid w:val="B7F324D2"/>
    <w:rsid w:val="BA8F7D5D"/>
    <w:rsid w:val="BAFFC9F6"/>
    <w:rsid w:val="BBD7464A"/>
    <w:rsid w:val="BC5DE7CE"/>
    <w:rsid w:val="BC8D8DF9"/>
    <w:rsid w:val="BCDFB027"/>
    <w:rsid w:val="BCED5CAE"/>
    <w:rsid w:val="BD9FBC1A"/>
    <w:rsid w:val="BDF1F659"/>
    <w:rsid w:val="BEBF5187"/>
    <w:rsid w:val="BF5F605D"/>
    <w:rsid w:val="BF7B7908"/>
    <w:rsid w:val="BF8F6FFF"/>
    <w:rsid w:val="BFB69B27"/>
    <w:rsid w:val="BFB8D417"/>
    <w:rsid w:val="BFBF2839"/>
    <w:rsid w:val="BFD306A2"/>
    <w:rsid w:val="BFD94583"/>
    <w:rsid w:val="BFEE4C71"/>
    <w:rsid w:val="BFF9D92E"/>
    <w:rsid w:val="BFFF1755"/>
    <w:rsid w:val="C3F45478"/>
    <w:rsid w:val="C7FBB330"/>
    <w:rsid w:val="CBBEEDA2"/>
    <w:rsid w:val="CBD7BAEC"/>
    <w:rsid w:val="CDACCB1E"/>
    <w:rsid w:val="CDFF9B7A"/>
    <w:rsid w:val="D4EE3C29"/>
    <w:rsid w:val="D71E951F"/>
    <w:rsid w:val="DB9D182C"/>
    <w:rsid w:val="DBCD0512"/>
    <w:rsid w:val="DBFB1974"/>
    <w:rsid w:val="DCB70337"/>
    <w:rsid w:val="DDBE24C1"/>
    <w:rsid w:val="DEBDEFCA"/>
    <w:rsid w:val="DF7B83EC"/>
    <w:rsid w:val="DFAE563F"/>
    <w:rsid w:val="DFD889B5"/>
    <w:rsid w:val="DFF7507E"/>
    <w:rsid w:val="DFFB0D4C"/>
    <w:rsid w:val="DFFD0A23"/>
    <w:rsid w:val="DFFFC69B"/>
    <w:rsid w:val="E1EE72D3"/>
    <w:rsid w:val="E5924503"/>
    <w:rsid w:val="E767471C"/>
    <w:rsid w:val="E7677AB6"/>
    <w:rsid w:val="E77623D6"/>
    <w:rsid w:val="E7EABD53"/>
    <w:rsid w:val="E8FB07E7"/>
    <w:rsid w:val="E9920814"/>
    <w:rsid w:val="EBAF13ED"/>
    <w:rsid w:val="EBFEB2F3"/>
    <w:rsid w:val="ED38EAC2"/>
    <w:rsid w:val="ED7BDAB8"/>
    <w:rsid w:val="EDDF9773"/>
    <w:rsid w:val="EDF52FFE"/>
    <w:rsid w:val="EE6FE490"/>
    <w:rsid w:val="EEF7CE99"/>
    <w:rsid w:val="EEFC438F"/>
    <w:rsid w:val="EF3F95AF"/>
    <w:rsid w:val="EF561CD6"/>
    <w:rsid w:val="EF5FF82F"/>
    <w:rsid w:val="EF6F82BF"/>
    <w:rsid w:val="EF775E9C"/>
    <w:rsid w:val="EFD169BF"/>
    <w:rsid w:val="EFDADB2C"/>
    <w:rsid w:val="EFDBB624"/>
    <w:rsid w:val="EFEFA6CD"/>
    <w:rsid w:val="EFF50E6B"/>
    <w:rsid w:val="EFFBD48B"/>
    <w:rsid w:val="EFFFB0AA"/>
    <w:rsid w:val="F16F2994"/>
    <w:rsid w:val="F1FD126D"/>
    <w:rsid w:val="F27953D1"/>
    <w:rsid w:val="F2975A39"/>
    <w:rsid w:val="F29F8732"/>
    <w:rsid w:val="F2FD52E7"/>
    <w:rsid w:val="F37F84C2"/>
    <w:rsid w:val="F3EDB00C"/>
    <w:rsid w:val="F3FF1CA0"/>
    <w:rsid w:val="F43EB80E"/>
    <w:rsid w:val="F5E87655"/>
    <w:rsid w:val="F6771A10"/>
    <w:rsid w:val="F67F079B"/>
    <w:rsid w:val="F6BE4A75"/>
    <w:rsid w:val="F6C7ABF4"/>
    <w:rsid w:val="F6E77BE2"/>
    <w:rsid w:val="F74FE52E"/>
    <w:rsid w:val="F76F8A86"/>
    <w:rsid w:val="F7A7E1E5"/>
    <w:rsid w:val="F7DE8A0D"/>
    <w:rsid w:val="F7EF11CF"/>
    <w:rsid w:val="F7F54653"/>
    <w:rsid w:val="F7F99B34"/>
    <w:rsid w:val="F7FF1303"/>
    <w:rsid w:val="F7FF271F"/>
    <w:rsid w:val="F7FFCAB0"/>
    <w:rsid w:val="F7FFD744"/>
    <w:rsid w:val="F7FFF43B"/>
    <w:rsid w:val="F8EBF207"/>
    <w:rsid w:val="F8FE696D"/>
    <w:rsid w:val="F91F9E0D"/>
    <w:rsid w:val="F9BB3317"/>
    <w:rsid w:val="FAB0BF92"/>
    <w:rsid w:val="FB19ADC7"/>
    <w:rsid w:val="FB5EEE9E"/>
    <w:rsid w:val="FB6DB670"/>
    <w:rsid w:val="FBB63CD4"/>
    <w:rsid w:val="FBBEC3B7"/>
    <w:rsid w:val="FBBFCD73"/>
    <w:rsid w:val="FBDF04E8"/>
    <w:rsid w:val="FBF566BC"/>
    <w:rsid w:val="FBFF3184"/>
    <w:rsid w:val="FBFF3F6F"/>
    <w:rsid w:val="FDE6C38E"/>
    <w:rsid w:val="FDEF46EA"/>
    <w:rsid w:val="FDEF5DBA"/>
    <w:rsid w:val="FDF7FF8B"/>
    <w:rsid w:val="FDF97F2D"/>
    <w:rsid w:val="FDFFDB03"/>
    <w:rsid w:val="FE2FEEE2"/>
    <w:rsid w:val="FE5965B8"/>
    <w:rsid w:val="FE6FEFBC"/>
    <w:rsid w:val="FEBE6146"/>
    <w:rsid w:val="FEBF5D04"/>
    <w:rsid w:val="FEDC7D4A"/>
    <w:rsid w:val="FEDC88B3"/>
    <w:rsid w:val="FEEFFB5F"/>
    <w:rsid w:val="FEFFD76C"/>
    <w:rsid w:val="FF37A9DB"/>
    <w:rsid w:val="FF4D19D5"/>
    <w:rsid w:val="FF773334"/>
    <w:rsid w:val="FF7F4C3B"/>
    <w:rsid w:val="FF7F7C5E"/>
    <w:rsid w:val="FFCF48A4"/>
    <w:rsid w:val="FFD77E2A"/>
    <w:rsid w:val="FFDAB63C"/>
    <w:rsid w:val="FFDAFC43"/>
    <w:rsid w:val="FFEFC9DE"/>
    <w:rsid w:val="FFFF7E07"/>
    <w:rsid w:val="FFFFABC2"/>
    <w:rsid w:val="000074BC"/>
    <w:rsid w:val="00007ADA"/>
    <w:rsid w:val="00011C0F"/>
    <w:rsid w:val="00016282"/>
    <w:rsid w:val="00021E88"/>
    <w:rsid w:val="00032EC3"/>
    <w:rsid w:val="000447A9"/>
    <w:rsid w:val="00045CD1"/>
    <w:rsid w:val="00053919"/>
    <w:rsid w:val="00054FF5"/>
    <w:rsid w:val="00057361"/>
    <w:rsid w:val="00062E7E"/>
    <w:rsid w:val="00066FE1"/>
    <w:rsid w:val="00072809"/>
    <w:rsid w:val="000A3338"/>
    <w:rsid w:val="000A6F83"/>
    <w:rsid w:val="000B08ED"/>
    <w:rsid w:val="000B13E9"/>
    <w:rsid w:val="000B13F2"/>
    <w:rsid w:val="000C0822"/>
    <w:rsid w:val="000C2A03"/>
    <w:rsid w:val="000C3BC9"/>
    <w:rsid w:val="000F382E"/>
    <w:rsid w:val="000F7D4A"/>
    <w:rsid w:val="0010367A"/>
    <w:rsid w:val="00104701"/>
    <w:rsid w:val="001112CC"/>
    <w:rsid w:val="001126AB"/>
    <w:rsid w:val="00121F86"/>
    <w:rsid w:val="00145546"/>
    <w:rsid w:val="001479BE"/>
    <w:rsid w:val="0015038E"/>
    <w:rsid w:val="001529E6"/>
    <w:rsid w:val="001665BE"/>
    <w:rsid w:val="00171BAE"/>
    <w:rsid w:val="001752B0"/>
    <w:rsid w:val="00190D93"/>
    <w:rsid w:val="0019337A"/>
    <w:rsid w:val="00197487"/>
    <w:rsid w:val="001A02FB"/>
    <w:rsid w:val="001A576D"/>
    <w:rsid w:val="001A5D9F"/>
    <w:rsid w:val="001C1A99"/>
    <w:rsid w:val="001D33E5"/>
    <w:rsid w:val="001F156A"/>
    <w:rsid w:val="001F4F58"/>
    <w:rsid w:val="001F6A18"/>
    <w:rsid w:val="001F7640"/>
    <w:rsid w:val="00203B5A"/>
    <w:rsid w:val="0020491C"/>
    <w:rsid w:val="00207644"/>
    <w:rsid w:val="00217FE9"/>
    <w:rsid w:val="002207BE"/>
    <w:rsid w:val="002326C2"/>
    <w:rsid w:val="002333F4"/>
    <w:rsid w:val="00245831"/>
    <w:rsid w:val="002750C0"/>
    <w:rsid w:val="00277496"/>
    <w:rsid w:val="002801A7"/>
    <w:rsid w:val="00281E9F"/>
    <w:rsid w:val="00285109"/>
    <w:rsid w:val="00296132"/>
    <w:rsid w:val="002972F4"/>
    <w:rsid w:val="002B2CDF"/>
    <w:rsid w:val="002B53C9"/>
    <w:rsid w:val="002B79F6"/>
    <w:rsid w:val="002B7FEE"/>
    <w:rsid w:val="002C315B"/>
    <w:rsid w:val="002D3098"/>
    <w:rsid w:val="002D5C10"/>
    <w:rsid w:val="002D7680"/>
    <w:rsid w:val="002D77E3"/>
    <w:rsid w:val="002E106D"/>
    <w:rsid w:val="002E169B"/>
    <w:rsid w:val="002E3212"/>
    <w:rsid w:val="002E4D65"/>
    <w:rsid w:val="002E7F37"/>
    <w:rsid w:val="00304430"/>
    <w:rsid w:val="00311E2E"/>
    <w:rsid w:val="00312645"/>
    <w:rsid w:val="00312865"/>
    <w:rsid w:val="00317060"/>
    <w:rsid w:val="0031716F"/>
    <w:rsid w:val="00320868"/>
    <w:rsid w:val="00321968"/>
    <w:rsid w:val="00331035"/>
    <w:rsid w:val="00331606"/>
    <w:rsid w:val="00343F17"/>
    <w:rsid w:val="0034671B"/>
    <w:rsid w:val="0035381A"/>
    <w:rsid w:val="003608FC"/>
    <w:rsid w:val="0036158E"/>
    <w:rsid w:val="003650E1"/>
    <w:rsid w:val="00367A10"/>
    <w:rsid w:val="00371997"/>
    <w:rsid w:val="00375A2D"/>
    <w:rsid w:val="00382780"/>
    <w:rsid w:val="003917AF"/>
    <w:rsid w:val="003929A9"/>
    <w:rsid w:val="00395F05"/>
    <w:rsid w:val="003A357C"/>
    <w:rsid w:val="003A4DAC"/>
    <w:rsid w:val="003A562D"/>
    <w:rsid w:val="003A67A3"/>
    <w:rsid w:val="003C3847"/>
    <w:rsid w:val="003D10F7"/>
    <w:rsid w:val="003D12AB"/>
    <w:rsid w:val="003D2678"/>
    <w:rsid w:val="003D6D70"/>
    <w:rsid w:val="003E35A8"/>
    <w:rsid w:val="003E7D96"/>
    <w:rsid w:val="003F344B"/>
    <w:rsid w:val="00401B85"/>
    <w:rsid w:val="00403423"/>
    <w:rsid w:val="00413B24"/>
    <w:rsid w:val="00416B55"/>
    <w:rsid w:val="00417421"/>
    <w:rsid w:val="00430D94"/>
    <w:rsid w:val="004346B7"/>
    <w:rsid w:val="00441B32"/>
    <w:rsid w:val="00451E85"/>
    <w:rsid w:val="004575B7"/>
    <w:rsid w:val="00463404"/>
    <w:rsid w:val="00465935"/>
    <w:rsid w:val="004758E4"/>
    <w:rsid w:val="00483A70"/>
    <w:rsid w:val="00487391"/>
    <w:rsid w:val="00491A60"/>
    <w:rsid w:val="00495706"/>
    <w:rsid w:val="004976EC"/>
    <w:rsid w:val="00497725"/>
    <w:rsid w:val="004B10E4"/>
    <w:rsid w:val="004C197B"/>
    <w:rsid w:val="004C57D6"/>
    <w:rsid w:val="004C5823"/>
    <w:rsid w:val="004E127E"/>
    <w:rsid w:val="004E7B74"/>
    <w:rsid w:val="00500B64"/>
    <w:rsid w:val="00504AE5"/>
    <w:rsid w:val="0051639C"/>
    <w:rsid w:val="00523B85"/>
    <w:rsid w:val="005252B6"/>
    <w:rsid w:val="00531427"/>
    <w:rsid w:val="00535934"/>
    <w:rsid w:val="005371BB"/>
    <w:rsid w:val="00547BE6"/>
    <w:rsid w:val="00551465"/>
    <w:rsid w:val="00553F5A"/>
    <w:rsid w:val="005666D1"/>
    <w:rsid w:val="005847E6"/>
    <w:rsid w:val="00584C0F"/>
    <w:rsid w:val="00585F68"/>
    <w:rsid w:val="005878AC"/>
    <w:rsid w:val="00593904"/>
    <w:rsid w:val="00593B35"/>
    <w:rsid w:val="00594F1C"/>
    <w:rsid w:val="005A54A4"/>
    <w:rsid w:val="005A7AA4"/>
    <w:rsid w:val="005B6446"/>
    <w:rsid w:val="005C0F46"/>
    <w:rsid w:val="005C1139"/>
    <w:rsid w:val="005C728E"/>
    <w:rsid w:val="005C7AF9"/>
    <w:rsid w:val="005D3B9A"/>
    <w:rsid w:val="005D7BA5"/>
    <w:rsid w:val="005E21DC"/>
    <w:rsid w:val="005E2784"/>
    <w:rsid w:val="005E6A1B"/>
    <w:rsid w:val="005F6257"/>
    <w:rsid w:val="0060279B"/>
    <w:rsid w:val="00605C86"/>
    <w:rsid w:val="00614F49"/>
    <w:rsid w:val="00616499"/>
    <w:rsid w:val="006260D8"/>
    <w:rsid w:val="00627972"/>
    <w:rsid w:val="00632C19"/>
    <w:rsid w:val="00633BE0"/>
    <w:rsid w:val="006377CA"/>
    <w:rsid w:val="00640D5C"/>
    <w:rsid w:val="00650B57"/>
    <w:rsid w:val="00656E13"/>
    <w:rsid w:val="00662A06"/>
    <w:rsid w:val="0066398A"/>
    <w:rsid w:val="006779B0"/>
    <w:rsid w:val="006855B0"/>
    <w:rsid w:val="00685ADF"/>
    <w:rsid w:val="006A0C58"/>
    <w:rsid w:val="006D460D"/>
    <w:rsid w:val="006D6628"/>
    <w:rsid w:val="006E074E"/>
    <w:rsid w:val="006E5ECA"/>
    <w:rsid w:val="006E60CE"/>
    <w:rsid w:val="00714342"/>
    <w:rsid w:val="00721B2F"/>
    <w:rsid w:val="00724F70"/>
    <w:rsid w:val="0074063A"/>
    <w:rsid w:val="007635FA"/>
    <w:rsid w:val="0078300F"/>
    <w:rsid w:val="0078436D"/>
    <w:rsid w:val="00787328"/>
    <w:rsid w:val="007A31C8"/>
    <w:rsid w:val="007B335A"/>
    <w:rsid w:val="007B3DF3"/>
    <w:rsid w:val="007B55B0"/>
    <w:rsid w:val="007B686F"/>
    <w:rsid w:val="007B69AD"/>
    <w:rsid w:val="007C1401"/>
    <w:rsid w:val="007C64C7"/>
    <w:rsid w:val="007C7F45"/>
    <w:rsid w:val="007D2A2D"/>
    <w:rsid w:val="007D2BEA"/>
    <w:rsid w:val="007D2D02"/>
    <w:rsid w:val="007D7FDB"/>
    <w:rsid w:val="007F15AB"/>
    <w:rsid w:val="007F28BD"/>
    <w:rsid w:val="007F3FFC"/>
    <w:rsid w:val="007F61CC"/>
    <w:rsid w:val="0080024E"/>
    <w:rsid w:val="008018F1"/>
    <w:rsid w:val="00802E4C"/>
    <w:rsid w:val="00811518"/>
    <w:rsid w:val="00811B6B"/>
    <w:rsid w:val="008179E9"/>
    <w:rsid w:val="00836043"/>
    <w:rsid w:val="00842251"/>
    <w:rsid w:val="00851C7A"/>
    <w:rsid w:val="00856FA3"/>
    <w:rsid w:val="00863A72"/>
    <w:rsid w:val="00870DB4"/>
    <w:rsid w:val="00871850"/>
    <w:rsid w:val="00871C0F"/>
    <w:rsid w:val="00872F7D"/>
    <w:rsid w:val="00873E0F"/>
    <w:rsid w:val="00884F3F"/>
    <w:rsid w:val="0088677E"/>
    <w:rsid w:val="00887C21"/>
    <w:rsid w:val="00887F18"/>
    <w:rsid w:val="0089788B"/>
    <w:rsid w:val="008A7D8E"/>
    <w:rsid w:val="008C586B"/>
    <w:rsid w:val="008D3F76"/>
    <w:rsid w:val="008D468D"/>
    <w:rsid w:val="008E7E53"/>
    <w:rsid w:val="008F635E"/>
    <w:rsid w:val="00901029"/>
    <w:rsid w:val="00920D36"/>
    <w:rsid w:val="00931F36"/>
    <w:rsid w:val="00934FF8"/>
    <w:rsid w:val="009369CD"/>
    <w:rsid w:val="00936B06"/>
    <w:rsid w:val="00950909"/>
    <w:rsid w:val="00956D7F"/>
    <w:rsid w:val="00964950"/>
    <w:rsid w:val="00970121"/>
    <w:rsid w:val="00971204"/>
    <w:rsid w:val="00974F17"/>
    <w:rsid w:val="009776DB"/>
    <w:rsid w:val="00981E26"/>
    <w:rsid w:val="0098783D"/>
    <w:rsid w:val="00990C90"/>
    <w:rsid w:val="0099319D"/>
    <w:rsid w:val="009947E5"/>
    <w:rsid w:val="00994E6D"/>
    <w:rsid w:val="00997ED9"/>
    <w:rsid w:val="009A3E3E"/>
    <w:rsid w:val="009A68DA"/>
    <w:rsid w:val="009A773E"/>
    <w:rsid w:val="009A7E67"/>
    <w:rsid w:val="009B1B2A"/>
    <w:rsid w:val="009D67DA"/>
    <w:rsid w:val="009E1956"/>
    <w:rsid w:val="009E1E5B"/>
    <w:rsid w:val="009F086C"/>
    <w:rsid w:val="009F1514"/>
    <w:rsid w:val="009F6E1B"/>
    <w:rsid w:val="00A00BBC"/>
    <w:rsid w:val="00A00F4A"/>
    <w:rsid w:val="00A10D13"/>
    <w:rsid w:val="00A174C8"/>
    <w:rsid w:val="00A225D9"/>
    <w:rsid w:val="00A23FED"/>
    <w:rsid w:val="00A476DD"/>
    <w:rsid w:val="00A52F85"/>
    <w:rsid w:val="00A7460C"/>
    <w:rsid w:val="00A74E03"/>
    <w:rsid w:val="00A7524A"/>
    <w:rsid w:val="00A768E5"/>
    <w:rsid w:val="00A8291A"/>
    <w:rsid w:val="00A9492B"/>
    <w:rsid w:val="00A94AE2"/>
    <w:rsid w:val="00AA2353"/>
    <w:rsid w:val="00AB0258"/>
    <w:rsid w:val="00AB31F8"/>
    <w:rsid w:val="00AC54B5"/>
    <w:rsid w:val="00AC7E5E"/>
    <w:rsid w:val="00AD08DB"/>
    <w:rsid w:val="00AD6602"/>
    <w:rsid w:val="00AD71C2"/>
    <w:rsid w:val="00AF1DA6"/>
    <w:rsid w:val="00AF5FD5"/>
    <w:rsid w:val="00B01C89"/>
    <w:rsid w:val="00B05CF2"/>
    <w:rsid w:val="00B07CDC"/>
    <w:rsid w:val="00B10D58"/>
    <w:rsid w:val="00B10D7C"/>
    <w:rsid w:val="00B13222"/>
    <w:rsid w:val="00B1465D"/>
    <w:rsid w:val="00B221FB"/>
    <w:rsid w:val="00B26D94"/>
    <w:rsid w:val="00B27B34"/>
    <w:rsid w:val="00B317B5"/>
    <w:rsid w:val="00B405B5"/>
    <w:rsid w:val="00B45258"/>
    <w:rsid w:val="00B46F7A"/>
    <w:rsid w:val="00B50128"/>
    <w:rsid w:val="00B508E1"/>
    <w:rsid w:val="00B509C0"/>
    <w:rsid w:val="00B5432F"/>
    <w:rsid w:val="00B66707"/>
    <w:rsid w:val="00B66D7E"/>
    <w:rsid w:val="00B76010"/>
    <w:rsid w:val="00B7639D"/>
    <w:rsid w:val="00B776B2"/>
    <w:rsid w:val="00B95943"/>
    <w:rsid w:val="00BB0B42"/>
    <w:rsid w:val="00BB259D"/>
    <w:rsid w:val="00BB2E66"/>
    <w:rsid w:val="00BB41A7"/>
    <w:rsid w:val="00BC0B50"/>
    <w:rsid w:val="00BC21A0"/>
    <w:rsid w:val="00BE64A7"/>
    <w:rsid w:val="00C016A4"/>
    <w:rsid w:val="00C10851"/>
    <w:rsid w:val="00C2584E"/>
    <w:rsid w:val="00C303F3"/>
    <w:rsid w:val="00C37F70"/>
    <w:rsid w:val="00C45518"/>
    <w:rsid w:val="00C460BE"/>
    <w:rsid w:val="00C63FDC"/>
    <w:rsid w:val="00C6493A"/>
    <w:rsid w:val="00C651F1"/>
    <w:rsid w:val="00C80F84"/>
    <w:rsid w:val="00C81656"/>
    <w:rsid w:val="00CA27DF"/>
    <w:rsid w:val="00CC4CC7"/>
    <w:rsid w:val="00CD28B5"/>
    <w:rsid w:val="00CD6B90"/>
    <w:rsid w:val="00CD773A"/>
    <w:rsid w:val="00CE03EE"/>
    <w:rsid w:val="00CE60E1"/>
    <w:rsid w:val="00CE69D6"/>
    <w:rsid w:val="00CF039A"/>
    <w:rsid w:val="00CF11BD"/>
    <w:rsid w:val="00CF6709"/>
    <w:rsid w:val="00D113FC"/>
    <w:rsid w:val="00D12A86"/>
    <w:rsid w:val="00D27A49"/>
    <w:rsid w:val="00D34472"/>
    <w:rsid w:val="00D4565C"/>
    <w:rsid w:val="00D46AA2"/>
    <w:rsid w:val="00D5604D"/>
    <w:rsid w:val="00D57BD6"/>
    <w:rsid w:val="00D63AB2"/>
    <w:rsid w:val="00D65B7C"/>
    <w:rsid w:val="00D6699B"/>
    <w:rsid w:val="00D71D72"/>
    <w:rsid w:val="00D90EB7"/>
    <w:rsid w:val="00D97244"/>
    <w:rsid w:val="00D97A4F"/>
    <w:rsid w:val="00DA4733"/>
    <w:rsid w:val="00DB3277"/>
    <w:rsid w:val="00DB3782"/>
    <w:rsid w:val="00DB3933"/>
    <w:rsid w:val="00DC04C4"/>
    <w:rsid w:val="00DC2D62"/>
    <w:rsid w:val="00DE4E72"/>
    <w:rsid w:val="00DE4E98"/>
    <w:rsid w:val="00DF068D"/>
    <w:rsid w:val="00DF3920"/>
    <w:rsid w:val="00E00E39"/>
    <w:rsid w:val="00E05CC9"/>
    <w:rsid w:val="00E141DF"/>
    <w:rsid w:val="00E26B37"/>
    <w:rsid w:val="00E45294"/>
    <w:rsid w:val="00E45C90"/>
    <w:rsid w:val="00E6545E"/>
    <w:rsid w:val="00E715D7"/>
    <w:rsid w:val="00E754DB"/>
    <w:rsid w:val="00E836AD"/>
    <w:rsid w:val="00E84F18"/>
    <w:rsid w:val="00E974F1"/>
    <w:rsid w:val="00EA0EDA"/>
    <w:rsid w:val="00EA1908"/>
    <w:rsid w:val="00EA1FB4"/>
    <w:rsid w:val="00EA2408"/>
    <w:rsid w:val="00EC200C"/>
    <w:rsid w:val="00EC301D"/>
    <w:rsid w:val="00EC6069"/>
    <w:rsid w:val="00ED188B"/>
    <w:rsid w:val="00ED3A32"/>
    <w:rsid w:val="00EE7320"/>
    <w:rsid w:val="00F00E86"/>
    <w:rsid w:val="00F0552D"/>
    <w:rsid w:val="00F05600"/>
    <w:rsid w:val="00F10D66"/>
    <w:rsid w:val="00F15C05"/>
    <w:rsid w:val="00F2015D"/>
    <w:rsid w:val="00F22441"/>
    <w:rsid w:val="00F26112"/>
    <w:rsid w:val="00F261EF"/>
    <w:rsid w:val="00F43DB1"/>
    <w:rsid w:val="00F53277"/>
    <w:rsid w:val="00F62B9E"/>
    <w:rsid w:val="00F662AD"/>
    <w:rsid w:val="00F76545"/>
    <w:rsid w:val="00F765E1"/>
    <w:rsid w:val="00F80F0A"/>
    <w:rsid w:val="00F8403E"/>
    <w:rsid w:val="00F8665D"/>
    <w:rsid w:val="00F94413"/>
    <w:rsid w:val="00FB5985"/>
    <w:rsid w:val="00FC537F"/>
    <w:rsid w:val="00FC62C2"/>
    <w:rsid w:val="00FD504C"/>
    <w:rsid w:val="00FE6E37"/>
    <w:rsid w:val="00FF2F79"/>
    <w:rsid w:val="00FF6B34"/>
    <w:rsid w:val="01062EEC"/>
    <w:rsid w:val="08C3603E"/>
    <w:rsid w:val="0F5E4530"/>
    <w:rsid w:val="0FF10642"/>
    <w:rsid w:val="0FF4B0AA"/>
    <w:rsid w:val="17BA4B5D"/>
    <w:rsid w:val="1BE96AFB"/>
    <w:rsid w:val="1D9F5FEE"/>
    <w:rsid w:val="1DDB552B"/>
    <w:rsid w:val="1F9F9071"/>
    <w:rsid w:val="1FD1ADE2"/>
    <w:rsid w:val="21ED20D2"/>
    <w:rsid w:val="241FD439"/>
    <w:rsid w:val="274EFCCB"/>
    <w:rsid w:val="288FE408"/>
    <w:rsid w:val="2BFDCD54"/>
    <w:rsid w:val="2DF172AD"/>
    <w:rsid w:val="2EF704E7"/>
    <w:rsid w:val="2F1CC5F0"/>
    <w:rsid w:val="2FAB13AF"/>
    <w:rsid w:val="2FDF8612"/>
    <w:rsid w:val="2FE78B4C"/>
    <w:rsid w:val="2FFF3782"/>
    <w:rsid w:val="33DE9812"/>
    <w:rsid w:val="355F219E"/>
    <w:rsid w:val="36F75883"/>
    <w:rsid w:val="377F7B5A"/>
    <w:rsid w:val="37A9689B"/>
    <w:rsid w:val="37BFB8F0"/>
    <w:rsid w:val="37DFF749"/>
    <w:rsid w:val="37EEF19B"/>
    <w:rsid w:val="395FDD8D"/>
    <w:rsid w:val="3A67BB0F"/>
    <w:rsid w:val="3B0D18F4"/>
    <w:rsid w:val="3B6D4653"/>
    <w:rsid w:val="3B7707D9"/>
    <w:rsid w:val="3B7919B7"/>
    <w:rsid w:val="3D1D4FEF"/>
    <w:rsid w:val="3D4F55E4"/>
    <w:rsid w:val="3D79BB86"/>
    <w:rsid w:val="3DED7693"/>
    <w:rsid w:val="3DFDA823"/>
    <w:rsid w:val="3DFFACDA"/>
    <w:rsid w:val="3ECFC5D9"/>
    <w:rsid w:val="3EE7699C"/>
    <w:rsid w:val="3EEE1492"/>
    <w:rsid w:val="3F7D6994"/>
    <w:rsid w:val="3FA26080"/>
    <w:rsid w:val="3FBFBF14"/>
    <w:rsid w:val="3FDDA008"/>
    <w:rsid w:val="3FDFBD5A"/>
    <w:rsid w:val="3FE76C80"/>
    <w:rsid w:val="3FF7E60C"/>
    <w:rsid w:val="45813484"/>
    <w:rsid w:val="49F6306C"/>
    <w:rsid w:val="4A7A0E3A"/>
    <w:rsid w:val="4B07BAAC"/>
    <w:rsid w:val="4BDFC845"/>
    <w:rsid w:val="4D6FA406"/>
    <w:rsid w:val="4ED92192"/>
    <w:rsid w:val="4EFBA20D"/>
    <w:rsid w:val="4EFDC332"/>
    <w:rsid w:val="4FDF0375"/>
    <w:rsid w:val="4FFBC5EB"/>
    <w:rsid w:val="55D71F36"/>
    <w:rsid w:val="56FF7D80"/>
    <w:rsid w:val="57BED79C"/>
    <w:rsid w:val="57EF4DA3"/>
    <w:rsid w:val="57FD9B0D"/>
    <w:rsid w:val="5927B246"/>
    <w:rsid w:val="5A8D1A6A"/>
    <w:rsid w:val="5B6C9D44"/>
    <w:rsid w:val="5B9FAB46"/>
    <w:rsid w:val="5BF9B5FF"/>
    <w:rsid w:val="5BFBF5D7"/>
    <w:rsid w:val="5CFFEC37"/>
    <w:rsid w:val="5DFBC0BA"/>
    <w:rsid w:val="5E617CE6"/>
    <w:rsid w:val="5E7BE80E"/>
    <w:rsid w:val="5EFB1E79"/>
    <w:rsid w:val="5EFDB3DD"/>
    <w:rsid w:val="5EFE9082"/>
    <w:rsid w:val="5F6DC255"/>
    <w:rsid w:val="5F792571"/>
    <w:rsid w:val="5FB36B1F"/>
    <w:rsid w:val="5FDD8BC2"/>
    <w:rsid w:val="5FF5DFA8"/>
    <w:rsid w:val="5FFBC026"/>
    <w:rsid w:val="5FFFD87B"/>
    <w:rsid w:val="63DF1F9C"/>
    <w:rsid w:val="67DFED2D"/>
    <w:rsid w:val="697E107A"/>
    <w:rsid w:val="69B31FE7"/>
    <w:rsid w:val="6BF7C397"/>
    <w:rsid w:val="6CFD9F72"/>
    <w:rsid w:val="6DBF7FF7"/>
    <w:rsid w:val="6DBFEB07"/>
    <w:rsid w:val="6DDE0C04"/>
    <w:rsid w:val="6E129E80"/>
    <w:rsid w:val="6EDDC65E"/>
    <w:rsid w:val="6EF6144C"/>
    <w:rsid w:val="6EFF99CC"/>
    <w:rsid w:val="6F3DA740"/>
    <w:rsid w:val="6F3EE121"/>
    <w:rsid w:val="6F4F5379"/>
    <w:rsid w:val="6FBB8B08"/>
    <w:rsid w:val="6FE67EDE"/>
    <w:rsid w:val="6FEF0B97"/>
    <w:rsid w:val="6FF27C97"/>
    <w:rsid w:val="6FF732F2"/>
    <w:rsid w:val="6FFE11FE"/>
    <w:rsid w:val="6FFFE2B8"/>
    <w:rsid w:val="726A5443"/>
    <w:rsid w:val="72FF50F7"/>
    <w:rsid w:val="737BE9B7"/>
    <w:rsid w:val="73FBEEF2"/>
    <w:rsid w:val="74AF9AC5"/>
    <w:rsid w:val="757F45A3"/>
    <w:rsid w:val="75FB76F3"/>
    <w:rsid w:val="76D7EF16"/>
    <w:rsid w:val="76F5EE35"/>
    <w:rsid w:val="76FB0160"/>
    <w:rsid w:val="76FFA592"/>
    <w:rsid w:val="7767A91F"/>
    <w:rsid w:val="777CA0B4"/>
    <w:rsid w:val="777FF7F2"/>
    <w:rsid w:val="77AFE813"/>
    <w:rsid w:val="77BD7F51"/>
    <w:rsid w:val="77DC4C15"/>
    <w:rsid w:val="77FCFA9A"/>
    <w:rsid w:val="77FF10C7"/>
    <w:rsid w:val="78DF7F58"/>
    <w:rsid w:val="797AA3CD"/>
    <w:rsid w:val="7AB96B22"/>
    <w:rsid w:val="7ABC8362"/>
    <w:rsid w:val="7B6F64C3"/>
    <w:rsid w:val="7B7F3F40"/>
    <w:rsid w:val="7BE29CF3"/>
    <w:rsid w:val="7BEA4A08"/>
    <w:rsid w:val="7BEF90DC"/>
    <w:rsid w:val="7BF61950"/>
    <w:rsid w:val="7BFA20D7"/>
    <w:rsid w:val="7BFDC6F5"/>
    <w:rsid w:val="7BFDD832"/>
    <w:rsid w:val="7BFFDA42"/>
    <w:rsid w:val="7C3757A8"/>
    <w:rsid w:val="7C572A8D"/>
    <w:rsid w:val="7C5BCBD8"/>
    <w:rsid w:val="7C93A6B0"/>
    <w:rsid w:val="7CFC257E"/>
    <w:rsid w:val="7CFDFB1A"/>
    <w:rsid w:val="7DDB0516"/>
    <w:rsid w:val="7E3EBAD9"/>
    <w:rsid w:val="7E3F5A74"/>
    <w:rsid w:val="7E63BF12"/>
    <w:rsid w:val="7E6F7414"/>
    <w:rsid w:val="7E7F3C5A"/>
    <w:rsid w:val="7EB68D06"/>
    <w:rsid w:val="7EB7EAE1"/>
    <w:rsid w:val="7EC4D1C7"/>
    <w:rsid w:val="7EFB93AE"/>
    <w:rsid w:val="7EFD1A2A"/>
    <w:rsid w:val="7EFEA1E2"/>
    <w:rsid w:val="7EFF20EA"/>
    <w:rsid w:val="7F0C4ADB"/>
    <w:rsid w:val="7F1BA11D"/>
    <w:rsid w:val="7F2D83DD"/>
    <w:rsid w:val="7F3E03E1"/>
    <w:rsid w:val="7F3E5A9E"/>
    <w:rsid w:val="7F5EDE66"/>
    <w:rsid w:val="7F697AB0"/>
    <w:rsid w:val="7F772351"/>
    <w:rsid w:val="7F772D3C"/>
    <w:rsid w:val="7F7B5AD5"/>
    <w:rsid w:val="7F7FF9C5"/>
    <w:rsid w:val="7F8A3759"/>
    <w:rsid w:val="7F9F23B7"/>
    <w:rsid w:val="7FAC1BDF"/>
    <w:rsid w:val="7FBEDEAB"/>
    <w:rsid w:val="7FBF8975"/>
    <w:rsid w:val="7FCDD542"/>
    <w:rsid w:val="7FED6F13"/>
    <w:rsid w:val="7FEFBC0C"/>
    <w:rsid w:val="7FEFFEE5"/>
    <w:rsid w:val="7FF60334"/>
    <w:rsid w:val="7FFAAD75"/>
    <w:rsid w:val="7FFD3477"/>
    <w:rsid w:val="7FFDC079"/>
    <w:rsid w:val="7FFEBF66"/>
    <w:rsid w:val="7FFED839"/>
    <w:rsid w:val="7FFFAB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F76545"/>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rsid w:val="00F7654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F76545"/>
    <w:pPr>
      <w:jc w:val="left"/>
    </w:pPr>
  </w:style>
  <w:style w:type="paragraph" w:styleId="a4">
    <w:name w:val="footer"/>
    <w:basedOn w:val="a"/>
    <w:link w:val="Char0"/>
    <w:uiPriority w:val="99"/>
    <w:unhideWhenUsed/>
    <w:qFormat/>
    <w:rsid w:val="00F765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7654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76545"/>
    <w:pPr>
      <w:spacing w:beforeAutospacing="1" w:afterAutospacing="1"/>
      <w:jc w:val="left"/>
    </w:pPr>
    <w:rPr>
      <w:rFonts w:cs="Times New Roman"/>
      <w:kern w:val="0"/>
      <w:sz w:val="24"/>
    </w:rPr>
  </w:style>
  <w:style w:type="paragraph" w:styleId="a7">
    <w:name w:val="annotation subject"/>
    <w:basedOn w:val="a3"/>
    <w:next w:val="a3"/>
    <w:link w:val="Char2"/>
    <w:uiPriority w:val="99"/>
    <w:semiHidden/>
    <w:unhideWhenUsed/>
    <w:qFormat/>
    <w:rsid w:val="00F76545"/>
    <w:rPr>
      <w:b/>
      <w:bCs/>
    </w:rPr>
  </w:style>
  <w:style w:type="table" w:styleId="a8">
    <w:name w:val="Table Grid"/>
    <w:basedOn w:val="a1"/>
    <w:uiPriority w:val="39"/>
    <w:qFormat/>
    <w:rsid w:val="00F76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F76545"/>
    <w:rPr>
      <w:sz w:val="21"/>
      <w:szCs w:val="21"/>
    </w:rPr>
  </w:style>
  <w:style w:type="character" w:customStyle="1" w:styleId="Char1">
    <w:name w:val="页眉 Char"/>
    <w:basedOn w:val="a0"/>
    <w:link w:val="a5"/>
    <w:uiPriority w:val="99"/>
    <w:qFormat/>
    <w:rsid w:val="00F76545"/>
    <w:rPr>
      <w:sz w:val="18"/>
      <w:szCs w:val="18"/>
    </w:rPr>
  </w:style>
  <w:style w:type="character" w:customStyle="1" w:styleId="Char0">
    <w:name w:val="页脚 Char"/>
    <w:basedOn w:val="a0"/>
    <w:link w:val="a4"/>
    <w:uiPriority w:val="99"/>
    <w:qFormat/>
    <w:rsid w:val="00F76545"/>
    <w:rPr>
      <w:sz w:val="18"/>
      <w:szCs w:val="18"/>
    </w:rPr>
  </w:style>
  <w:style w:type="paragraph" w:styleId="aa">
    <w:name w:val="List Paragraph"/>
    <w:basedOn w:val="a"/>
    <w:uiPriority w:val="34"/>
    <w:qFormat/>
    <w:rsid w:val="00F76545"/>
    <w:pPr>
      <w:ind w:firstLineChars="200" w:firstLine="420"/>
    </w:pPr>
  </w:style>
  <w:style w:type="character" w:customStyle="1" w:styleId="Char">
    <w:name w:val="批注文字 Char"/>
    <w:basedOn w:val="a0"/>
    <w:link w:val="a3"/>
    <w:qFormat/>
    <w:rsid w:val="00F76545"/>
  </w:style>
  <w:style w:type="character" w:customStyle="1" w:styleId="Char2">
    <w:name w:val="批注主题 Char"/>
    <w:basedOn w:val="Char"/>
    <w:link w:val="a7"/>
    <w:uiPriority w:val="99"/>
    <w:semiHidden/>
    <w:qFormat/>
    <w:rsid w:val="00F76545"/>
    <w:rPr>
      <w:b/>
      <w:bCs/>
    </w:rPr>
  </w:style>
  <w:style w:type="table" w:customStyle="1" w:styleId="2">
    <w:name w:val="网格型2"/>
    <w:basedOn w:val="a1"/>
    <w:uiPriority w:val="39"/>
    <w:qFormat/>
    <w:rsid w:val="00F76545"/>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修订1"/>
    <w:hidden/>
    <w:uiPriority w:val="99"/>
    <w:semiHidden/>
    <w:qFormat/>
    <w:rsid w:val="00F76545"/>
    <w:rPr>
      <w:rFonts w:asciiTheme="minorHAnsi" w:eastAsiaTheme="minorEastAsia" w:hAnsiTheme="minorHAnsi" w:cstheme="minorBidi"/>
      <w:kern w:val="2"/>
      <w:sz w:val="21"/>
      <w:szCs w:val="22"/>
    </w:rPr>
  </w:style>
  <w:style w:type="paragraph" w:customStyle="1" w:styleId="20">
    <w:name w:val="列出段落2"/>
    <w:basedOn w:val="a"/>
    <w:uiPriority w:val="99"/>
    <w:qFormat/>
    <w:rsid w:val="00F76545"/>
    <w:pPr>
      <w:ind w:firstLineChars="200" w:firstLine="420"/>
    </w:pPr>
    <w:rPr>
      <w:rFonts w:ascii="Calibri" w:eastAsia="宋体" w:hAnsi="Calibri" w:cs="黑体"/>
    </w:rPr>
  </w:style>
  <w:style w:type="paragraph" w:styleId="ab">
    <w:name w:val="Balloon Text"/>
    <w:basedOn w:val="a"/>
    <w:link w:val="Char3"/>
    <w:uiPriority w:val="99"/>
    <w:semiHidden/>
    <w:unhideWhenUsed/>
    <w:rsid w:val="00F62B9E"/>
    <w:rPr>
      <w:sz w:val="18"/>
      <w:szCs w:val="18"/>
    </w:rPr>
  </w:style>
  <w:style w:type="character" w:customStyle="1" w:styleId="Char3">
    <w:name w:val="批注框文本 Char"/>
    <w:basedOn w:val="a0"/>
    <w:link w:val="ab"/>
    <w:uiPriority w:val="99"/>
    <w:semiHidden/>
    <w:rsid w:val="00F62B9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 xianda</dc:creator>
  <cp:lastModifiedBy>YD</cp:lastModifiedBy>
  <cp:revision>2</cp:revision>
  <cp:lastPrinted>2023-05-08T17:03:00Z</cp:lastPrinted>
  <dcterms:created xsi:type="dcterms:W3CDTF">2023-06-16T00:29:00Z</dcterms:created>
  <dcterms:modified xsi:type="dcterms:W3CDTF">2023-06-16T00:29:00Z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9AFAD00E871148ED8A8336496C6A0414</vt:lpwstr>
  </property>
</Properties>
</file>